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rFonts w:ascii="Times New Roman"/>
          <w:sz w:val="16"/>
        </w:rPr>
      </w:pPr>
    </w:p>
    <w:p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89.35pt;height:118.4pt;mso-position-horizontal-relative:char;mso-position-vertical-relative:line" coordorigin="0,0" coordsize="9787,2368">
            <v:rect style="position:absolute;left:29;top:29;width:9727;height:2309" filled="false" stroked="true" strokeweight="2.994099pt" strokecolor="#000000">
              <v:stroke dashstyle="solid"/>
            </v:rect>
            <v:shape style="position:absolute;left:0;top:0;width:9787;height:2368" type="#_x0000_t202" filled="false" stroked="false">
              <v:textbox inset="0,0,0,0">
                <w:txbxContent>
                  <w:p>
                    <w:pPr>
                      <w:spacing w:before="359"/>
                      <w:ind w:left="862" w:right="965" w:firstLine="0"/>
                      <w:jc w:val="center"/>
                      <w:rPr>
                        <w:rFonts w:ascii="Tahoma"/>
                        <w:b/>
                        <w:sz w:val="48"/>
                      </w:rPr>
                    </w:pPr>
                    <w:r>
                      <w:rPr>
                        <w:rFonts w:ascii="Tahoma"/>
                        <w:b/>
                        <w:sz w:val="48"/>
                      </w:rPr>
                      <w:t>ATTESTATION</w:t>
                    </w:r>
                  </w:p>
                  <w:p>
                    <w:pPr>
                      <w:spacing w:before="207"/>
                      <w:ind w:left="963" w:right="965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ARTICLE</w:t>
                    </w:r>
                    <w:r>
                      <w:rPr>
                        <w:spacing w:val="-9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R.322-41-1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DU</w:t>
                    </w:r>
                    <w:r>
                      <w:rPr>
                        <w:spacing w:val="-9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CODE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DES</w:t>
                    </w:r>
                    <w:r>
                      <w:rPr>
                        <w:spacing w:val="-9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PROCÉDURES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CIVILES</w:t>
                    </w:r>
                    <w:r>
                      <w:rPr>
                        <w:spacing w:val="-9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D'EXÉCUTION</w:t>
                    </w:r>
                  </w:p>
                  <w:p>
                    <w:pPr>
                      <w:spacing w:before="164"/>
                      <w:ind w:left="963" w:right="964" w:firstLine="0"/>
                      <w:jc w:val="center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w w:val="90"/>
                        <w:sz w:val="24"/>
                      </w:rPr>
                      <w:t>PERSONNE</w:t>
                    </w:r>
                    <w:r>
                      <w:rPr>
                        <w:rFonts w:ascii="Tahoma"/>
                        <w:b/>
                        <w:spacing w:val="26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Tahoma"/>
                        <w:b/>
                        <w:w w:val="90"/>
                        <w:sz w:val="24"/>
                      </w:rPr>
                      <w:t>PHYSIQUE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Heading1"/>
        <w:tabs>
          <w:tab w:pos="1763" w:val="left" w:leader="none"/>
          <w:tab w:pos="5935" w:val="left" w:leader="none"/>
          <w:tab w:pos="7719" w:val="left" w:leader="none"/>
          <w:tab w:pos="8386" w:val="left" w:leader="none"/>
        </w:tabs>
        <w:spacing w:line="213" w:lineRule="auto" w:before="262"/>
        <w:ind w:right="163"/>
      </w:pPr>
      <w:r>
        <w:rPr>
          <w:w w:val="90"/>
        </w:rPr>
        <w:t>Je</w:t>
      </w:r>
      <w:r>
        <w:rPr>
          <w:spacing w:val="5"/>
          <w:w w:val="90"/>
        </w:rPr>
        <w:t> </w:t>
      </w:r>
      <w:r>
        <w:rPr>
          <w:w w:val="90"/>
        </w:rPr>
        <w:t>soussigné</w:t>
      </w:r>
      <w:r>
        <w:rPr>
          <w:spacing w:val="6"/>
          <w:w w:val="90"/>
        </w:rPr>
        <w:t> </w:t>
      </w:r>
      <w:r>
        <w:rPr>
          <w:w w:val="90"/>
        </w:rPr>
        <w:t>Monsieur/Madame,</w:t>
      </w:r>
      <w:r>
        <w:rPr>
          <w:spacing w:val="5"/>
          <w:w w:val="90"/>
        </w:rPr>
        <w:t> </w:t>
      </w:r>
      <w:r>
        <w:rPr>
          <w:w w:val="90"/>
        </w:rPr>
        <w:t>né(e)</w:t>
      </w:r>
      <w:r>
        <w:rPr>
          <w:spacing w:val="6"/>
          <w:w w:val="90"/>
        </w:rPr>
        <w:t> </w:t>
      </w:r>
      <w:r>
        <w:rPr>
          <w:w w:val="90"/>
        </w:rPr>
        <w:t>le</w:t>
      </w:r>
      <w:r>
        <w:rPr>
          <w:spacing w:val="6"/>
          <w:w w:val="90"/>
        </w:rPr>
        <w:t> </w:t>
      </w:r>
      <w:r>
        <w:rPr>
          <w:w w:val="90"/>
        </w:rPr>
        <w:t>…............……</w:t>
      </w:r>
      <w:r>
        <w:rPr>
          <w:spacing w:val="5"/>
          <w:w w:val="90"/>
        </w:rPr>
        <w:t> </w:t>
      </w:r>
      <w:r>
        <w:rPr>
          <w:w w:val="90"/>
        </w:rPr>
        <w:t>à</w:t>
      </w:r>
      <w:r>
        <w:rPr>
          <w:spacing w:val="6"/>
          <w:w w:val="90"/>
        </w:rPr>
        <w:t> </w:t>
      </w:r>
      <w:r>
        <w:rPr>
          <w:w w:val="90"/>
        </w:rPr>
        <w:t>……….................…,</w:t>
      </w:r>
      <w:r>
        <w:rPr>
          <w:spacing w:val="6"/>
          <w:w w:val="90"/>
        </w:rPr>
        <w:t> </w:t>
      </w:r>
      <w:r>
        <w:rPr>
          <w:w w:val="90"/>
        </w:rPr>
        <w:t>de</w:t>
      </w:r>
      <w:r>
        <w:rPr>
          <w:spacing w:val="5"/>
          <w:w w:val="90"/>
        </w:rPr>
        <w:t> </w:t>
      </w:r>
      <w:r>
        <w:rPr>
          <w:w w:val="90"/>
        </w:rPr>
        <w:t>nationalité</w:t>
      </w:r>
      <w:r>
        <w:rPr>
          <w:spacing w:val="-65"/>
          <w:w w:val="90"/>
        </w:rPr>
        <w:t> </w:t>
      </w:r>
      <w:r>
        <w:rPr>
          <w:w w:val="89"/>
        </w:rPr>
        <w:t>f</w:t>
      </w:r>
      <w:r>
        <w:rPr>
          <w:w w:val="91"/>
        </w:rPr>
        <w:t>r</w:t>
      </w:r>
      <w:r>
        <w:rPr>
          <w:w w:val="122"/>
        </w:rPr>
        <w:t>a</w:t>
      </w:r>
      <w:r>
        <w:rPr>
          <w:w w:val="103"/>
        </w:rPr>
        <w:t>n</w:t>
      </w:r>
      <w:r>
        <w:rPr>
          <w:w w:val="118"/>
        </w:rPr>
        <w:t>ç</w:t>
      </w:r>
      <w:r>
        <w:rPr>
          <w:w w:val="122"/>
        </w:rPr>
        <w:t>a</w:t>
      </w:r>
      <w:r>
        <w:rPr>
          <w:w w:val="85"/>
        </w:rPr>
        <w:t>i</w:t>
      </w:r>
      <w:r>
        <w:rPr>
          <w:w w:val="102"/>
        </w:rPr>
        <w:t>s</w:t>
      </w:r>
      <w:r>
        <w:rPr>
          <w:w w:val="111"/>
        </w:rPr>
        <w:t>e</w:t>
      </w:r>
      <w:r>
        <w:rPr>
          <w:w w:val="62"/>
        </w:rPr>
        <w:t>,</w:t>
      </w:r>
      <w:r>
        <w:rPr/>
        <w:tab/>
      </w:r>
      <w:r>
        <w:rPr>
          <w:w w:val="118"/>
        </w:rPr>
        <w:t>c</w:t>
      </w:r>
      <w:r>
        <w:rPr>
          <w:w w:val="111"/>
        </w:rPr>
        <w:t>é</w:t>
      </w:r>
      <w:r>
        <w:rPr>
          <w:w w:val="85"/>
        </w:rPr>
        <w:t>li</w:t>
      </w:r>
      <w:r>
        <w:rPr>
          <w:w w:val="107"/>
        </w:rPr>
        <w:t>b</w:t>
      </w:r>
      <w:r>
        <w:rPr>
          <w:w w:val="122"/>
        </w:rPr>
        <w:t>a</w:t>
      </w:r>
      <w:r>
        <w:rPr>
          <w:w w:val="97"/>
        </w:rPr>
        <w:t>t</w:t>
      </w:r>
      <w:r>
        <w:rPr>
          <w:w w:val="122"/>
        </w:rPr>
        <w:t>a</w:t>
      </w:r>
      <w:r>
        <w:rPr>
          <w:w w:val="85"/>
        </w:rPr>
        <w:t>i</w:t>
      </w:r>
      <w:r>
        <w:rPr>
          <w:w w:val="91"/>
        </w:rPr>
        <w:t>r</w:t>
      </w:r>
      <w:r>
        <w:rPr>
          <w:w w:val="111"/>
        </w:rPr>
        <w:t>e</w:t>
      </w:r>
      <w:r>
        <w:rPr>
          <w:w w:val="90"/>
        </w:rPr>
        <w:t>/</w:t>
      </w:r>
      <w:r>
        <w:rPr>
          <w:w w:val="110"/>
        </w:rPr>
        <w:t>m</w:t>
      </w:r>
      <w:r>
        <w:rPr>
          <w:w w:val="122"/>
        </w:rPr>
        <w:t>a</w:t>
      </w:r>
      <w:r>
        <w:rPr>
          <w:w w:val="91"/>
        </w:rPr>
        <w:t>r</w:t>
      </w:r>
      <w:r>
        <w:rPr>
          <w:w w:val="85"/>
        </w:rPr>
        <w:t>i</w:t>
      </w:r>
      <w:r>
        <w:rPr>
          <w:w w:val="111"/>
        </w:rPr>
        <w:t>é</w:t>
      </w:r>
      <w:r>
        <w:rPr>
          <w:w w:val="139"/>
        </w:rPr>
        <w:t>(</w:t>
      </w:r>
      <w:r>
        <w:rPr>
          <w:w w:val="111"/>
        </w:rPr>
        <w:t>e</w:t>
      </w:r>
      <w:r>
        <w:rPr>
          <w:w w:val="139"/>
        </w:rPr>
        <w:t>)</w:t>
      </w:r>
      <w:r>
        <w:rPr>
          <w:w w:val="90"/>
        </w:rPr>
        <w:t>/</w:t>
      </w:r>
      <w:r>
        <w:rPr>
          <w:w w:val="107"/>
        </w:rPr>
        <w:t>p</w:t>
      </w:r>
      <w:r>
        <w:rPr>
          <w:w w:val="122"/>
        </w:rPr>
        <w:t>a</w:t>
      </w:r>
      <w:r>
        <w:rPr>
          <w:w w:val="118"/>
        </w:rPr>
        <w:t>c</w:t>
      </w:r>
      <w:r>
        <w:rPr>
          <w:w w:val="102"/>
        </w:rPr>
        <w:t>s</w:t>
      </w:r>
      <w:r>
        <w:rPr>
          <w:w w:val="111"/>
        </w:rPr>
        <w:t>é</w:t>
      </w:r>
      <w:r>
        <w:rPr>
          <w:w w:val="139"/>
        </w:rPr>
        <w:t>(</w:t>
      </w:r>
      <w:r>
        <w:rPr>
          <w:w w:val="111"/>
        </w:rPr>
        <w:t>e</w:t>
      </w:r>
      <w:r>
        <w:rPr>
          <w:w w:val="139"/>
        </w:rPr>
        <w:t>)</w:t>
      </w:r>
      <w:r>
        <w:rPr>
          <w:w w:val="62"/>
        </w:rPr>
        <w:t>,</w:t>
      </w:r>
      <w:r>
        <w:rPr/>
        <w:tab/>
      </w:r>
      <w:r>
        <w:rPr>
          <w:w w:val="107"/>
        </w:rPr>
        <w:t>d</w:t>
      </w:r>
      <w:r>
        <w:rPr>
          <w:w w:val="111"/>
        </w:rPr>
        <w:t>e</w:t>
      </w:r>
      <w:r>
        <w:rPr>
          <w:w w:val="110"/>
        </w:rPr>
        <w:t>m</w:t>
      </w:r>
      <w:r>
        <w:rPr>
          <w:w w:val="111"/>
        </w:rPr>
        <w:t>e</w:t>
      </w:r>
      <w:r>
        <w:rPr>
          <w:w w:val="103"/>
        </w:rPr>
        <w:t>u</w:t>
      </w:r>
      <w:r>
        <w:rPr>
          <w:w w:val="91"/>
        </w:rPr>
        <w:t>r</w:t>
      </w:r>
      <w:r>
        <w:rPr>
          <w:w w:val="122"/>
        </w:rPr>
        <w:t>a</w:t>
      </w:r>
      <w:r>
        <w:rPr>
          <w:w w:val="103"/>
        </w:rPr>
        <w:t>n</w:t>
      </w:r>
      <w:r>
        <w:rPr>
          <w:w w:val="97"/>
        </w:rPr>
        <w:t>t</w:t>
      </w:r>
      <w:r>
        <w:rPr/>
        <w:tab/>
      </w:r>
      <w:r>
        <w:rPr>
          <w:w w:val="111"/>
        </w:rPr>
        <w:t>e</w:t>
      </w:r>
      <w:r>
        <w:rPr>
          <w:w w:val="97"/>
        </w:rPr>
        <w:t>t</w:t>
      </w:r>
      <w:r>
        <w:rPr/>
        <w:tab/>
      </w:r>
      <w:r>
        <w:rPr>
          <w:w w:val="107"/>
        </w:rPr>
        <w:t>d</w:t>
      </w:r>
      <w:r>
        <w:rPr>
          <w:w w:val="104"/>
        </w:rPr>
        <w:t>o</w:t>
      </w:r>
      <w:r>
        <w:rPr>
          <w:w w:val="110"/>
        </w:rPr>
        <w:t>m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85"/>
        </w:rPr>
        <w:t>ili</w:t>
      </w:r>
      <w:r>
        <w:rPr>
          <w:w w:val="111"/>
        </w:rPr>
        <w:t>é</w:t>
      </w:r>
      <w:r>
        <w:rPr>
          <w:w w:val="139"/>
        </w:rPr>
        <w:t>(</w:t>
      </w:r>
      <w:r>
        <w:rPr>
          <w:w w:val="111"/>
        </w:rPr>
        <w:t>e</w:t>
      </w:r>
      <w:r>
        <w:rPr>
          <w:w w:val="139"/>
        </w:rPr>
        <w:t>)</w:t>
      </w:r>
    </w:p>
    <w:p>
      <w:pPr>
        <w:spacing w:line="343" w:lineRule="exact" w:before="0"/>
        <w:ind w:left="160" w:right="0" w:firstLine="0"/>
        <w:jc w:val="left"/>
        <w:rPr>
          <w:sz w:val="24"/>
        </w:rPr>
      </w:pPr>
      <w:r>
        <w:rPr>
          <w:w w:val="75"/>
          <w:sz w:val="24"/>
        </w:rPr>
        <w:t>……......................................................………………</w:t>
      </w:r>
    </w:p>
    <w:p>
      <w:pPr>
        <w:pStyle w:val="Heading1"/>
        <w:spacing w:before="291"/>
      </w:pPr>
      <w:r>
        <w:rPr/>
        <w:drawing>
          <wp:anchor distT="0" distB="0" distL="0" distR="0" allowOverlap="1" layoutInCell="1" locked="0" behindDoc="1" simplePos="0" relativeHeight="487525376">
            <wp:simplePos x="0" y="0"/>
            <wp:positionH relativeFrom="page">
              <wp:posOffset>1903224</wp:posOffset>
            </wp:positionH>
            <wp:positionV relativeFrom="paragraph">
              <wp:posOffset>199840</wp:posOffset>
            </wp:positionV>
            <wp:extent cx="3749698" cy="2997855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Atteste</w:t>
      </w:r>
      <w:r>
        <w:rPr>
          <w:spacing w:val="-13"/>
        </w:rPr>
        <w:t> </w:t>
      </w:r>
      <w:r>
        <w:rPr/>
        <w:t>sur</w:t>
      </w:r>
      <w:r>
        <w:rPr>
          <w:spacing w:val="-12"/>
        </w:rPr>
        <w:t> </w:t>
      </w:r>
      <w:r>
        <w:rPr/>
        <w:t>l'honneur</w:t>
      </w:r>
      <w:r>
        <w:rPr>
          <w:spacing w:val="-13"/>
        </w:rPr>
        <w:t> </w:t>
      </w:r>
      <w:r>
        <w:rPr/>
        <w:t>:</w:t>
      </w:r>
    </w:p>
    <w:p>
      <w:pPr>
        <w:pStyle w:val="BodyText"/>
        <w:spacing w:before="12"/>
        <w:rPr>
          <w:sz w:val="20"/>
        </w:rPr>
      </w:pPr>
    </w:p>
    <w:p>
      <w:pPr>
        <w:spacing w:line="213" w:lineRule="auto" w:before="0"/>
        <w:ind w:left="567" w:right="162" w:firstLine="0"/>
        <w:jc w:val="both"/>
        <w:rPr>
          <w:sz w:val="24"/>
        </w:rPr>
      </w:pPr>
      <w:r>
        <w:rPr/>
        <w:pict>
          <v:shape style="position:absolute;margin-left:62.753407pt;margin-top:5.717572pt;width:4.5pt;height:4.5pt;mso-position-horizontal-relative:page;mso-position-vertical-relative:paragraph;z-index:15729664" coordorigin="1255,114" coordsize="90,90" path="m1306,204l1294,204,1288,203,1255,165,1255,153,1294,114,1306,114,1345,159,1345,165,1306,204xe" filled="true" fillcolor="#000000" stroked="false">
            <v:path arrowok="t"/>
            <v:fill type="solid"/>
            <w10:wrap type="none"/>
          </v:shape>
        </w:pict>
      </w:r>
      <w:r>
        <w:rPr>
          <w:w w:val="105"/>
          <w:sz w:val="24"/>
        </w:rPr>
        <w:t>Que je ne suis pas condamné(e) à une peine, en cours d’exécution, portant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interdiction d’acheter un bien immobilier à usage d’habitation ou un fonds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commerce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d’un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établissement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recevant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du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public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usage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total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ou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partiel</w:t>
      </w:r>
      <w:r>
        <w:rPr>
          <w:spacing w:val="-78"/>
          <w:w w:val="105"/>
          <w:sz w:val="24"/>
        </w:rPr>
        <w:t> </w:t>
      </w:r>
      <w:r>
        <w:rPr>
          <w:w w:val="107"/>
          <w:sz w:val="24"/>
        </w:rPr>
        <w:t>d</w:t>
      </w:r>
      <w:r>
        <w:rPr>
          <w:w w:val="69"/>
          <w:sz w:val="24"/>
        </w:rPr>
        <w:t>’</w:t>
      </w:r>
      <w:r>
        <w:rPr>
          <w:w w:val="103"/>
          <w:sz w:val="24"/>
        </w:rPr>
        <w:t>h</w:t>
      </w:r>
      <w:r>
        <w:rPr>
          <w:w w:val="111"/>
          <w:sz w:val="24"/>
        </w:rPr>
        <w:t>é</w:t>
      </w:r>
      <w:r>
        <w:rPr>
          <w:w w:val="107"/>
          <w:sz w:val="24"/>
        </w:rPr>
        <w:t>b</w:t>
      </w:r>
      <w:r>
        <w:rPr>
          <w:w w:val="111"/>
          <w:sz w:val="24"/>
        </w:rPr>
        <w:t>e</w:t>
      </w:r>
      <w:r>
        <w:rPr>
          <w:w w:val="91"/>
          <w:sz w:val="24"/>
        </w:rPr>
        <w:t>r</w:t>
      </w:r>
      <w:r>
        <w:rPr>
          <w:w w:val="108"/>
          <w:sz w:val="24"/>
        </w:rPr>
        <w:t>g</w:t>
      </w:r>
      <w:r>
        <w:rPr>
          <w:w w:val="111"/>
          <w:sz w:val="24"/>
        </w:rPr>
        <w:t>e</w:t>
      </w:r>
      <w:r>
        <w:rPr>
          <w:w w:val="110"/>
          <w:sz w:val="24"/>
        </w:rPr>
        <w:t>m</w:t>
      </w:r>
      <w:r>
        <w:rPr>
          <w:w w:val="111"/>
          <w:sz w:val="24"/>
        </w:rPr>
        <w:t>e</w:t>
      </w:r>
      <w:r>
        <w:rPr>
          <w:w w:val="103"/>
          <w:sz w:val="24"/>
        </w:rPr>
        <w:t>n</w:t>
      </w:r>
      <w:r>
        <w:rPr>
          <w:w w:val="97"/>
          <w:sz w:val="24"/>
        </w:rPr>
        <w:t>t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111"/>
          <w:sz w:val="24"/>
        </w:rPr>
        <w:t>e</w:t>
      </w:r>
      <w:r>
        <w:rPr>
          <w:w w:val="103"/>
          <w:sz w:val="24"/>
        </w:rPr>
        <w:t>n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122"/>
          <w:sz w:val="24"/>
        </w:rPr>
        <w:t>a</w:t>
      </w:r>
      <w:r>
        <w:rPr>
          <w:w w:val="107"/>
          <w:sz w:val="24"/>
        </w:rPr>
        <w:t>pp</w:t>
      </w:r>
      <w:r>
        <w:rPr>
          <w:w w:val="85"/>
          <w:sz w:val="24"/>
        </w:rPr>
        <w:t>li</w:t>
      </w:r>
      <w:r>
        <w:rPr>
          <w:w w:val="118"/>
          <w:sz w:val="24"/>
        </w:rPr>
        <w:t>c</w:t>
      </w:r>
      <w:r>
        <w:rPr>
          <w:w w:val="122"/>
          <w:sz w:val="24"/>
        </w:rPr>
        <w:t>a</w:t>
      </w:r>
      <w:r>
        <w:rPr>
          <w:w w:val="97"/>
          <w:sz w:val="24"/>
        </w:rPr>
        <w:t>t</w:t>
      </w:r>
      <w:r>
        <w:rPr>
          <w:w w:val="85"/>
          <w:sz w:val="24"/>
        </w:rPr>
        <w:t>i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w w:val="102"/>
          <w:sz w:val="24"/>
        </w:rPr>
        <w:t>s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122"/>
          <w:sz w:val="24"/>
        </w:rPr>
        <w:t>a</w:t>
      </w:r>
      <w:r>
        <w:rPr>
          <w:w w:val="91"/>
          <w:sz w:val="24"/>
        </w:rPr>
        <w:t>r</w:t>
      </w:r>
      <w:r>
        <w:rPr>
          <w:w w:val="97"/>
          <w:sz w:val="24"/>
        </w:rPr>
        <w:t>t</w:t>
      </w:r>
      <w:r>
        <w:rPr>
          <w:w w:val="85"/>
          <w:sz w:val="24"/>
        </w:rPr>
        <w:t>i</w:t>
      </w:r>
      <w:r>
        <w:rPr>
          <w:w w:val="118"/>
          <w:sz w:val="24"/>
        </w:rPr>
        <w:t>c</w:t>
      </w:r>
      <w:r>
        <w:rPr>
          <w:w w:val="85"/>
          <w:sz w:val="24"/>
        </w:rPr>
        <w:t>l</w:t>
      </w:r>
      <w:r>
        <w:rPr>
          <w:w w:val="111"/>
          <w:sz w:val="24"/>
        </w:rPr>
        <w:t>e</w:t>
      </w:r>
      <w:r>
        <w:rPr>
          <w:w w:val="102"/>
          <w:sz w:val="24"/>
        </w:rPr>
        <w:t>s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90"/>
          <w:sz w:val="24"/>
        </w:rPr>
        <w:t>22</w:t>
      </w:r>
      <w:r>
        <w:rPr>
          <w:w w:val="99"/>
          <w:sz w:val="24"/>
        </w:rPr>
        <w:t>5</w:t>
      </w:r>
      <w:r>
        <w:rPr>
          <w:w w:val="95"/>
          <w:sz w:val="24"/>
        </w:rPr>
        <w:t>-</w:t>
      </w:r>
      <w:r>
        <w:rPr>
          <w:w w:val="90"/>
          <w:sz w:val="24"/>
        </w:rPr>
        <w:t>2</w:t>
      </w:r>
      <w:r>
        <w:rPr>
          <w:w w:val="100"/>
          <w:sz w:val="24"/>
        </w:rPr>
        <w:t>6</w:t>
      </w:r>
      <w:r>
        <w:rPr>
          <w:w w:val="62"/>
          <w:sz w:val="24"/>
        </w:rPr>
        <w:t>,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85"/>
          <w:sz w:val="24"/>
        </w:rPr>
        <w:t>I</w:t>
      </w:r>
      <w:r>
        <w:rPr>
          <w:w w:val="62"/>
          <w:sz w:val="24"/>
        </w:rPr>
        <w:t>,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90"/>
          <w:sz w:val="24"/>
        </w:rPr>
        <w:t>2</w:t>
      </w:r>
      <w:r>
        <w:rPr>
          <w:w w:val="147"/>
          <w:sz w:val="24"/>
        </w:rPr>
        <w:t>°</w:t>
      </w:r>
      <w:r>
        <w:rPr>
          <w:w w:val="62"/>
          <w:sz w:val="24"/>
        </w:rPr>
        <w:t>,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107"/>
          <w:sz w:val="24"/>
        </w:rPr>
        <w:t>d</w:t>
      </w:r>
      <w:r>
        <w:rPr>
          <w:w w:val="103"/>
          <w:sz w:val="24"/>
        </w:rPr>
        <w:t>u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118"/>
          <w:sz w:val="24"/>
        </w:rPr>
        <w:t>c</w:t>
      </w:r>
      <w:r>
        <w:rPr>
          <w:w w:val="104"/>
          <w:sz w:val="24"/>
        </w:rPr>
        <w:t>o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107"/>
          <w:sz w:val="24"/>
        </w:rPr>
        <w:t>p</w:t>
      </w:r>
      <w:r>
        <w:rPr>
          <w:w w:val="111"/>
          <w:sz w:val="24"/>
        </w:rPr>
        <w:t>é</w:t>
      </w:r>
      <w:r>
        <w:rPr>
          <w:w w:val="103"/>
          <w:sz w:val="24"/>
        </w:rPr>
        <w:t>n</w:t>
      </w:r>
      <w:r>
        <w:rPr>
          <w:w w:val="122"/>
          <w:sz w:val="24"/>
        </w:rPr>
        <w:t>a</w:t>
      </w:r>
      <w:r>
        <w:rPr>
          <w:w w:val="85"/>
          <w:sz w:val="24"/>
        </w:rPr>
        <w:t>l</w:t>
      </w:r>
      <w:r>
        <w:rPr>
          <w:w w:val="62"/>
          <w:sz w:val="24"/>
        </w:rPr>
        <w:t>,</w:t>
      </w:r>
      <w:r>
        <w:rPr>
          <w:sz w:val="24"/>
        </w:rPr>
        <w:t> </w:t>
      </w:r>
      <w:r>
        <w:rPr>
          <w:spacing w:val="-31"/>
          <w:sz w:val="24"/>
        </w:rPr>
        <w:t> </w:t>
      </w:r>
      <w:r>
        <w:rPr>
          <w:w w:val="80"/>
          <w:sz w:val="24"/>
        </w:rPr>
        <w:t>L</w:t>
      </w:r>
      <w:r>
        <w:rPr>
          <w:w w:val="66"/>
          <w:sz w:val="24"/>
        </w:rPr>
        <w:t>. </w:t>
      </w:r>
      <w:r>
        <w:rPr>
          <w:w w:val="50"/>
          <w:sz w:val="24"/>
        </w:rPr>
        <w:t>1</w:t>
      </w:r>
      <w:r>
        <w:rPr>
          <w:w w:val="93"/>
          <w:sz w:val="24"/>
        </w:rPr>
        <w:t>33</w:t>
      </w:r>
      <w:r>
        <w:rPr>
          <w:w w:val="86"/>
          <w:sz w:val="24"/>
        </w:rPr>
        <w:t>7</w:t>
      </w:r>
      <w:r>
        <w:rPr>
          <w:w w:val="95"/>
          <w:sz w:val="24"/>
        </w:rPr>
        <w:t>-</w:t>
      </w:r>
      <w:r>
        <w:rPr>
          <w:w w:val="99"/>
          <w:sz w:val="24"/>
        </w:rPr>
        <w:t>4</w:t>
      </w:r>
      <w:r>
        <w:rPr>
          <w:w w:val="62"/>
          <w:sz w:val="24"/>
        </w:rPr>
        <w:t>,</w:t>
      </w:r>
      <w:r>
        <w:rPr>
          <w:spacing w:val="33"/>
          <w:sz w:val="24"/>
        </w:rPr>
        <w:t> </w:t>
      </w:r>
      <w:r>
        <w:rPr>
          <w:w w:val="85"/>
          <w:sz w:val="24"/>
        </w:rPr>
        <w:t>I</w:t>
      </w:r>
      <w:r>
        <w:rPr>
          <w:w w:val="103"/>
          <w:sz w:val="24"/>
        </w:rPr>
        <w:t>V</w:t>
      </w:r>
      <w:r>
        <w:rPr>
          <w:w w:val="62"/>
          <w:sz w:val="24"/>
        </w:rPr>
        <w:t>,</w:t>
      </w:r>
      <w:r>
        <w:rPr>
          <w:spacing w:val="33"/>
          <w:sz w:val="24"/>
        </w:rPr>
        <w:t> </w:t>
      </w:r>
      <w:r>
        <w:rPr>
          <w:w w:val="93"/>
          <w:sz w:val="24"/>
        </w:rPr>
        <w:t>3</w:t>
      </w:r>
      <w:r>
        <w:rPr>
          <w:w w:val="147"/>
          <w:sz w:val="24"/>
        </w:rPr>
        <w:t>°</w:t>
      </w:r>
      <w:r>
        <w:rPr>
          <w:w w:val="62"/>
          <w:sz w:val="24"/>
        </w:rPr>
        <w:t>,</w:t>
      </w:r>
      <w:r>
        <w:rPr>
          <w:spacing w:val="33"/>
          <w:sz w:val="24"/>
        </w:rPr>
        <w:t> </w:t>
      </w:r>
      <w:r>
        <w:rPr>
          <w:w w:val="107"/>
          <w:sz w:val="24"/>
        </w:rPr>
        <w:t>d</w:t>
      </w:r>
      <w:r>
        <w:rPr>
          <w:w w:val="103"/>
          <w:sz w:val="24"/>
        </w:rPr>
        <w:t>u</w:t>
      </w:r>
      <w:r>
        <w:rPr>
          <w:spacing w:val="33"/>
          <w:sz w:val="24"/>
        </w:rPr>
        <w:t> </w:t>
      </w:r>
      <w:r>
        <w:rPr>
          <w:w w:val="118"/>
          <w:sz w:val="24"/>
        </w:rPr>
        <w:t>c</w:t>
      </w:r>
      <w:r>
        <w:rPr>
          <w:w w:val="104"/>
          <w:sz w:val="24"/>
        </w:rPr>
        <w:t>o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33"/>
          <w:sz w:val="24"/>
        </w:rPr>
        <w:t> 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33"/>
          <w:sz w:val="24"/>
        </w:rPr>
        <w:t> </w:t>
      </w:r>
      <w:r>
        <w:rPr>
          <w:w w:val="85"/>
          <w:sz w:val="24"/>
        </w:rPr>
        <w:t>l</w:t>
      </w:r>
      <w:r>
        <w:rPr>
          <w:w w:val="122"/>
          <w:sz w:val="24"/>
        </w:rPr>
        <w:t>a</w:t>
      </w:r>
      <w:r>
        <w:rPr>
          <w:spacing w:val="33"/>
          <w:sz w:val="24"/>
        </w:rPr>
        <w:t> </w:t>
      </w:r>
      <w:r>
        <w:rPr>
          <w:w w:val="102"/>
          <w:sz w:val="24"/>
        </w:rPr>
        <w:t>s</w:t>
      </w:r>
      <w:r>
        <w:rPr>
          <w:w w:val="122"/>
          <w:sz w:val="24"/>
        </w:rPr>
        <w:t>a</w:t>
      </w:r>
      <w:r>
        <w:rPr>
          <w:w w:val="103"/>
          <w:sz w:val="24"/>
        </w:rPr>
        <w:t>n</w:t>
      </w:r>
      <w:r>
        <w:rPr>
          <w:w w:val="97"/>
          <w:sz w:val="24"/>
        </w:rPr>
        <w:t>t</w:t>
      </w:r>
      <w:r>
        <w:rPr>
          <w:w w:val="111"/>
          <w:sz w:val="24"/>
        </w:rPr>
        <w:t>é</w:t>
      </w:r>
      <w:r>
        <w:rPr>
          <w:spacing w:val="33"/>
          <w:sz w:val="24"/>
        </w:rPr>
        <w:t> </w:t>
      </w:r>
      <w:r>
        <w:rPr>
          <w:w w:val="107"/>
          <w:sz w:val="24"/>
        </w:rPr>
        <w:t>p</w:t>
      </w:r>
      <w:r>
        <w:rPr>
          <w:w w:val="103"/>
          <w:sz w:val="24"/>
        </w:rPr>
        <w:t>u</w:t>
      </w:r>
      <w:r>
        <w:rPr>
          <w:w w:val="107"/>
          <w:sz w:val="24"/>
        </w:rPr>
        <w:t>b</w:t>
      </w:r>
      <w:r>
        <w:rPr>
          <w:w w:val="85"/>
          <w:sz w:val="24"/>
        </w:rPr>
        <w:t>li</w:t>
      </w:r>
      <w:r>
        <w:rPr>
          <w:w w:val="107"/>
          <w:sz w:val="24"/>
        </w:rPr>
        <w:t>q</w:t>
      </w:r>
      <w:r>
        <w:rPr>
          <w:w w:val="103"/>
          <w:sz w:val="24"/>
        </w:rPr>
        <w:t>u</w:t>
      </w:r>
      <w:r>
        <w:rPr>
          <w:w w:val="111"/>
          <w:sz w:val="24"/>
        </w:rPr>
        <w:t>e</w:t>
      </w:r>
      <w:r>
        <w:rPr>
          <w:w w:val="62"/>
          <w:sz w:val="24"/>
        </w:rPr>
        <w:t>,</w:t>
      </w:r>
      <w:r>
        <w:rPr>
          <w:spacing w:val="33"/>
          <w:sz w:val="24"/>
        </w:rPr>
        <w:t> </w:t>
      </w:r>
      <w:r>
        <w:rPr>
          <w:w w:val="80"/>
          <w:sz w:val="24"/>
        </w:rPr>
        <w:t>L</w:t>
      </w:r>
      <w:r>
        <w:rPr>
          <w:w w:val="66"/>
          <w:sz w:val="24"/>
        </w:rPr>
        <w:t>.</w:t>
      </w:r>
      <w:r>
        <w:rPr>
          <w:spacing w:val="33"/>
          <w:sz w:val="24"/>
        </w:rPr>
        <w:t> </w:t>
      </w:r>
      <w:r>
        <w:rPr>
          <w:w w:val="50"/>
          <w:sz w:val="24"/>
        </w:rPr>
        <w:t>1</w:t>
      </w:r>
      <w:r>
        <w:rPr>
          <w:w w:val="90"/>
          <w:sz w:val="24"/>
        </w:rPr>
        <w:t>2</w:t>
      </w:r>
      <w:r>
        <w:rPr>
          <w:w w:val="93"/>
          <w:sz w:val="24"/>
        </w:rPr>
        <w:t>3</w:t>
      </w:r>
      <w:r>
        <w:rPr>
          <w:w w:val="95"/>
          <w:sz w:val="24"/>
        </w:rPr>
        <w:t>-</w:t>
      </w:r>
      <w:r>
        <w:rPr>
          <w:w w:val="93"/>
          <w:sz w:val="24"/>
        </w:rPr>
        <w:t>3</w:t>
      </w:r>
      <w:r>
        <w:rPr>
          <w:w w:val="62"/>
          <w:sz w:val="24"/>
        </w:rPr>
        <w:t>,</w:t>
      </w:r>
      <w:r>
        <w:rPr>
          <w:spacing w:val="33"/>
          <w:sz w:val="24"/>
        </w:rPr>
        <w:t> </w:t>
      </w:r>
      <w:r>
        <w:rPr>
          <w:w w:val="103"/>
          <w:sz w:val="24"/>
        </w:rPr>
        <w:t>V</w:t>
      </w:r>
      <w:r>
        <w:rPr>
          <w:w w:val="85"/>
          <w:sz w:val="24"/>
        </w:rPr>
        <w:t>II</w:t>
      </w:r>
      <w:r>
        <w:rPr>
          <w:w w:val="62"/>
          <w:sz w:val="24"/>
        </w:rPr>
        <w:t>,</w:t>
      </w:r>
      <w:r>
        <w:rPr>
          <w:spacing w:val="33"/>
          <w:sz w:val="24"/>
        </w:rPr>
        <w:t> </w:t>
      </w:r>
      <w:r>
        <w:rPr>
          <w:w w:val="93"/>
          <w:sz w:val="24"/>
        </w:rPr>
        <w:t>3</w:t>
      </w:r>
      <w:r>
        <w:rPr>
          <w:w w:val="147"/>
          <w:sz w:val="24"/>
        </w:rPr>
        <w:t>°</w:t>
      </w:r>
      <w:r>
        <w:rPr>
          <w:w w:val="62"/>
          <w:sz w:val="24"/>
        </w:rPr>
        <w:t>,</w:t>
      </w:r>
      <w:r>
        <w:rPr>
          <w:spacing w:val="33"/>
          <w:sz w:val="24"/>
        </w:rPr>
        <w:t> </w:t>
      </w:r>
      <w:r>
        <w:rPr>
          <w:w w:val="107"/>
          <w:sz w:val="24"/>
        </w:rPr>
        <w:t>d</w:t>
      </w:r>
      <w:r>
        <w:rPr>
          <w:w w:val="103"/>
          <w:sz w:val="24"/>
        </w:rPr>
        <w:t>u</w:t>
      </w:r>
      <w:r>
        <w:rPr>
          <w:spacing w:val="33"/>
          <w:sz w:val="24"/>
        </w:rPr>
        <w:t> </w:t>
      </w:r>
      <w:r>
        <w:rPr>
          <w:w w:val="118"/>
          <w:sz w:val="24"/>
        </w:rPr>
        <w:t>c</w:t>
      </w:r>
      <w:r>
        <w:rPr>
          <w:w w:val="104"/>
          <w:sz w:val="24"/>
        </w:rPr>
        <w:t>o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33"/>
          <w:sz w:val="24"/>
        </w:rPr>
        <w:t> 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33"/>
          <w:sz w:val="24"/>
        </w:rPr>
        <w:t> </w:t>
      </w:r>
      <w:r>
        <w:rPr>
          <w:w w:val="85"/>
          <w:sz w:val="24"/>
        </w:rPr>
        <w:t>l</w:t>
      </w:r>
      <w:r>
        <w:rPr>
          <w:w w:val="122"/>
          <w:sz w:val="24"/>
        </w:rPr>
        <w:t>a </w:t>
      </w:r>
      <w:r>
        <w:rPr>
          <w:w w:val="118"/>
          <w:sz w:val="24"/>
        </w:rPr>
        <w:t>c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w w:val="102"/>
          <w:sz w:val="24"/>
        </w:rPr>
        <w:t>s</w:t>
      </w:r>
      <w:r>
        <w:rPr>
          <w:w w:val="97"/>
          <w:sz w:val="24"/>
        </w:rPr>
        <w:t>t</w:t>
      </w:r>
      <w:r>
        <w:rPr>
          <w:w w:val="91"/>
          <w:sz w:val="24"/>
        </w:rPr>
        <w:t>r</w:t>
      </w:r>
      <w:r>
        <w:rPr>
          <w:w w:val="103"/>
          <w:sz w:val="24"/>
        </w:rPr>
        <w:t>u</w:t>
      </w:r>
      <w:r>
        <w:rPr>
          <w:w w:val="118"/>
          <w:sz w:val="24"/>
        </w:rPr>
        <w:t>c</w:t>
      </w:r>
      <w:r>
        <w:rPr>
          <w:w w:val="97"/>
          <w:sz w:val="24"/>
        </w:rPr>
        <w:t>t</w:t>
      </w:r>
      <w:r>
        <w:rPr>
          <w:w w:val="85"/>
          <w:sz w:val="24"/>
        </w:rPr>
        <w:t>i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spacing w:val="-4"/>
          <w:sz w:val="24"/>
        </w:rPr>
        <w:t> </w:t>
      </w:r>
      <w:r>
        <w:rPr>
          <w:w w:val="111"/>
          <w:sz w:val="24"/>
        </w:rPr>
        <w:t>e</w:t>
      </w:r>
      <w:r>
        <w:rPr>
          <w:w w:val="97"/>
          <w:sz w:val="24"/>
        </w:rPr>
        <w:t>t</w:t>
      </w:r>
      <w:r>
        <w:rPr>
          <w:spacing w:val="-4"/>
          <w:sz w:val="24"/>
        </w:rPr>
        <w:t> 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-4"/>
          <w:sz w:val="24"/>
        </w:rPr>
        <w:t> </w:t>
      </w:r>
      <w:r>
        <w:rPr>
          <w:w w:val="85"/>
          <w:sz w:val="24"/>
        </w:rPr>
        <w:t>l</w:t>
      </w:r>
      <w:r>
        <w:rPr>
          <w:w w:val="69"/>
          <w:sz w:val="24"/>
        </w:rPr>
        <w:t>’</w:t>
      </w:r>
      <w:r>
        <w:rPr>
          <w:w w:val="103"/>
          <w:sz w:val="24"/>
        </w:rPr>
        <w:t>h</w:t>
      </w:r>
      <w:r>
        <w:rPr>
          <w:w w:val="122"/>
          <w:sz w:val="24"/>
        </w:rPr>
        <w:t>a</w:t>
      </w:r>
      <w:r>
        <w:rPr>
          <w:w w:val="107"/>
          <w:sz w:val="24"/>
        </w:rPr>
        <w:t>b</w:t>
      </w:r>
      <w:r>
        <w:rPr>
          <w:w w:val="85"/>
          <w:sz w:val="24"/>
        </w:rPr>
        <w:t>i</w:t>
      </w:r>
      <w:r>
        <w:rPr>
          <w:w w:val="97"/>
          <w:sz w:val="24"/>
        </w:rPr>
        <w:t>t</w:t>
      </w:r>
      <w:r>
        <w:rPr>
          <w:w w:val="122"/>
          <w:sz w:val="24"/>
        </w:rPr>
        <w:t>a</w:t>
      </w:r>
      <w:r>
        <w:rPr>
          <w:w w:val="97"/>
          <w:sz w:val="24"/>
        </w:rPr>
        <w:t>t</w:t>
      </w:r>
      <w:r>
        <w:rPr>
          <w:w w:val="85"/>
          <w:sz w:val="24"/>
        </w:rPr>
        <w:t>i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w w:val="62"/>
          <w:sz w:val="24"/>
        </w:rPr>
        <w:t>,</w:t>
      </w:r>
      <w:r>
        <w:rPr>
          <w:spacing w:val="-4"/>
          <w:sz w:val="24"/>
        </w:rPr>
        <w:t> </w:t>
      </w:r>
      <w:r>
        <w:rPr>
          <w:w w:val="80"/>
          <w:sz w:val="24"/>
        </w:rPr>
        <w:t>L</w:t>
      </w:r>
      <w:r>
        <w:rPr>
          <w:w w:val="66"/>
          <w:sz w:val="24"/>
        </w:rPr>
        <w:t>.</w:t>
      </w:r>
      <w:r>
        <w:rPr>
          <w:spacing w:val="-4"/>
          <w:sz w:val="24"/>
        </w:rPr>
        <w:t> </w:t>
      </w:r>
      <w:r>
        <w:rPr>
          <w:w w:val="99"/>
          <w:sz w:val="24"/>
        </w:rPr>
        <w:t>5</w:t>
      </w:r>
      <w:r>
        <w:rPr>
          <w:w w:val="50"/>
          <w:sz w:val="24"/>
        </w:rPr>
        <w:t>11</w:t>
      </w:r>
      <w:r>
        <w:rPr>
          <w:w w:val="95"/>
          <w:sz w:val="24"/>
        </w:rPr>
        <w:t>-</w:t>
      </w:r>
      <w:r>
        <w:rPr>
          <w:w w:val="100"/>
          <w:sz w:val="24"/>
        </w:rPr>
        <w:t>6</w:t>
      </w:r>
      <w:r>
        <w:rPr>
          <w:w w:val="62"/>
          <w:sz w:val="24"/>
        </w:rPr>
        <w:t>,</w:t>
      </w:r>
      <w:r>
        <w:rPr>
          <w:spacing w:val="-4"/>
          <w:sz w:val="24"/>
        </w:rPr>
        <w:t> </w:t>
      </w:r>
      <w:r>
        <w:rPr>
          <w:w w:val="85"/>
          <w:sz w:val="24"/>
        </w:rPr>
        <w:t>III</w:t>
      </w:r>
      <w:r>
        <w:rPr>
          <w:w w:val="62"/>
          <w:sz w:val="24"/>
        </w:rPr>
        <w:t>,</w:t>
      </w:r>
      <w:r>
        <w:rPr>
          <w:spacing w:val="-4"/>
          <w:sz w:val="24"/>
        </w:rPr>
        <w:t> </w:t>
      </w:r>
      <w:r>
        <w:rPr>
          <w:w w:val="93"/>
          <w:sz w:val="24"/>
        </w:rPr>
        <w:t>3</w:t>
      </w:r>
      <w:r>
        <w:rPr>
          <w:w w:val="147"/>
          <w:sz w:val="24"/>
        </w:rPr>
        <w:t>°</w:t>
      </w:r>
      <w:r>
        <w:rPr>
          <w:w w:val="62"/>
          <w:sz w:val="24"/>
        </w:rPr>
        <w:t>,</w:t>
      </w:r>
      <w:r>
        <w:rPr>
          <w:spacing w:val="-4"/>
          <w:sz w:val="24"/>
        </w:rPr>
        <w:t> </w:t>
      </w:r>
      <w:r>
        <w:rPr>
          <w:w w:val="107"/>
          <w:sz w:val="24"/>
        </w:rPr>
        <w:t>d</w:t>
      </w:r>
      <w:r>
        <w:rPr>
          <w:w w:val="103"/>
          <w:sz w:val="24"/>
        </w:rPr>
        <w:t>u</w:t>
      </w:r>
      <w:r>
        <w:rPr>
          <w:spacing w:val="-4"/>
          <w:sz w:val="24"/>
        </w:rPr>
        <w:t> </w:t>
      </w:r>
      <w:r>
        <w:rPr>
          <w:w w:val="118"/>
          <w:sz w:val="24"/>
        </w:rPr>
        <w:t>c</w:t>
      </w:r>
      <w:r>
        <w:rPr>
          <w:w w:val="104"/>
          <w:sz w:val="24"/>
        </w:rPr>
        <w:t>o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-4"/>
          <w:sz w:val="24"/>
        </w:rPr>
        <w:t> 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-4"/>
          <w:sz w:val="24"/>
        </w:rPr>
        <w:t> </w:t>
      </w:r>
      <w:r>
        <w:rPr>
          <w:w w:val="85"/>
          <w:sz w:val="24"/>
        </w:rPr>
        <w:t>l</w:t>
      </w:r>
      <w:r>
        <w:rPr>
          <w:w w:val="122"/>
          <w:sz w:val="24"/>
        </w:rPr>
        <w:t>a</w:t>
      </w:r>
      <w:r>
        <w:rPr>
          <w:spacing w:val="-4"/>
          <w:sz w:val="24"/>
        </w:rPr>
        <w:t> </w:t>
      </w:r>
      <w:r>
        <w:rPr>
          <w:w w:val="118"/>
          <w:sz w:val="24"/>
        </w:rPr>
        <w:t>c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w w:val="102"/>
          <w:sz w:val="24"/>
        </w:rPr>
        <w:t>s</w:t>
      </w:r>
      <w:r>
        <w:rPr>
          <w:w w:val="97"/>
          <w:sz w:val="24"/>
        </w:rPr>
        <w:t>t</w:t>
      </w:r>
      <w:r>
        <w:rPr>
          <w:w w:val="91"/>
          <w:sz w:val="24"/>
        </w:rPr>
        <w:t>r</w:t>
      </w:r>
      <w:r>
        <w:rPr>
          <w:w w:val="103"/>
          <w:sz w:val="24"/>
        </w:rPr>
        <w:t>u</w:t>
      </w:r>
      <w:r>
        <w:rPr>
          <w:w w:val="118"/>
          <w:sz w:val="24"/>
        </w:rPr>
        <w:t>c</w:t>
      </w:r>
      <w:r>
        <w:rPr>
          <w:w w:val="97"/>
          <w:sz w:val="24"/>
        </w:rPr>
        <w:t>t</w:t>
      </w:r>
      <w:r>
        <w:rPr>
          <w:w w:val="85"/>
          <w:sz w:val="24"/>
        </w:rPr>
        <w:t>i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spacing w:val="-4"/>
          <w:sz w:val="24"/>
        </w:rPr>
        <w:t> </w:t>
      </w:r>
      <w:r>
        <w:rPr>
          <w:w w:val="111"/>
          <w:sz w:val="24"/>
        </w:rPr>
        <w:t>e</w:t>
      </w:r>
      <w:r>
        <w:rPr>
          <w:w w:val="97"/>
          <w:sz w:val="24"/>
        </w:rPr>
        <w:t>t</w:t>
      </w:r>
      <w:r>
        <w:rPr>
          <w:spacing w:val="-4"/>
          <w:sz w:val="24"/>
        </w:rPr>
        <w:t> </w:t>
      </w:r>
      <w:r>
        <w:rPr>
          <w:w w:val="107"/>
          <w:sz w:val="24"/>
        </w:rPr>
        <w:t>d</w:t>
      </w:r>
      <w:r>
        <w:rPr>
          <w:w w:val="111"/>
          <w:sz w:val="24"/>
        </w:rPr>
        <w:t>e </w:t>
      </w:r>
      <w:r>
        <w:rPr>
          <w:w w:val="85"/>
          <w:sz w:val="24"/>
        </w:rPr>
        <w:t>l</w:t>
      </w:r>
      <w:r>
        <w:rPr>
          <w:w w:val="69"/>
          <w:sz w:val="24"/>
        </w:rPr>
        <w:t>’</w:t>
      </w:r>
      <w:r>
        <w:rPr>
          <w:w w:val="103"/>
          <w:sz w:val="24"/>
        </w:rPr>
        <w:t>h</w:t>
      </w:r>
      <w:r>
        <w:rPr>
          <w:w w:val="122"/>
          <w:sz w:val="24"/>
        </w:rPr>
        <w:t>a</w:t>
      </w:r>
      <w:r>
        <w:rPr>
          <w:w w:val="107"/>
          <w:sz w:val="24"/>
        </w:rPr>
        <w:t>b</w:t>
      </w:r>
      <w:r>
        <w:rPr>
          <w:w w:val="85"/>
          <w:sz w:val="24"/>
        </w:rPr>
        <w:t>i</w:t>
      </w:r>
      <w:r>
        <w:rPr>
          <w:w w:val="97"/>
          <w:sz w:val="24"/>
        </w:rPr>
        <w:t>t</w:t>
      </w:r>
      <w:r>
        <w:rPr>
          <w:w w:val="122"/>
          <w:sz w:val="24"/>
        </w:rPr>
        <w:t>a</w:t>
      </w:r>
      <w:r>
        <w:rPr>
          <w:w w:val="97"/>
          <w:sz w:val="24"/>
        </w:rPr>
        <w:t>t</w:t>
      </w:r>
      <w:r>
        <w:rPr>
          <w:w w:val="85"/>
          <w:sz w:val="24"/>
        </w:rPr>
        <w:t>i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spacing w:val="-12"/>
          <w:sz w:val="24"/>
        </w:rPr>
        <w:t> </w:t>
      </w:r>
      <w:r>
        <w:rPr>
          <w:w w:val="111"/>
          <w:sz w:val="24"/>
        </w:rPr>
        <w:t>e</w:t>
      </w:r>
      <w:r>
        <w:rPr>
          <w:w w:val="97"/>
          <w:sz w:val="24"/>
        </w:rPr>
        <w:t>t</w:t>
      </w:r>
      <w:r>
        <w:rPr>
          <w:spacing w:val="-12"/>
          <w:sz w:val="24"/>
        </w:rPr>
        <w:t> </w:t>
      </w:r>
      <w:r>
        <w:rPr>
          <w:w w:val="80"/>
          <w:sz w:val="24"/>
        </w:rPr>
        <w:t>L</w:t>
      </w:r>
      <w:r>
        <w:rPr>
          <w:w w:val="66"/>
          <w:sz w:val="24"/>
        </w:rPr>
        <w:t>.</w:t>
      </w:r>
      <w:r>
        <w:rPr>
          <w:spacing w:val="-12"/>
          <w:sz w:val="24"/>
        </w:rPr>
        <w:t> </w:t>
      </w:r>
      <w:r>
        <w:rPr>
          <w:w w:val="99"/>
          <w:sz w:val="24"/>
        </w:rPr>
        <w:t>5</w:t>
      </w:r>
      <w:r>
        <w:rPr>
          <w:w w:val="90"/>
          <w:sz w:val="24"/>
        </w:rPr>
        <w:t>2</w:t>
      </w:r>
      <w:r>
        <w:rPr>
          <w:w w:val="50"/>
          <w:sz w:val="24"/>
        </w:rPr>
        <w:t>1</w:t>
      </w:r>
      <w:r>
        <w:rPr>
          <w:w w:val="95"/>
          <w:sz w:val="24"/>
        </w:rPr>
        <w:t>-</w:t>
      </w:r>
      <w:r>
        <w:rPr>
          <w:w w:val="99"/>
          <w:sz w:val="24"/>
        </w:rPr>
        <w:t>4</w:t>
      </w:r>
      <w:r>
        <w:rPr>
          <w:w w:val="62"/>
          <w:sz w:val="24"/>
        </w:rPr>
        <w:t>,</w:t>
      </w:r>
      <w:r>
        <w:rPr>
          <w:spacing w:val="-12"/>
          <w:sz w:val="24"/>
        </w:rPr>
        <w:t> </w:t>
      </w:r>
      <w:r>
        <w:rPr>
          <w:w w:val="85"/>
          <w:sz w:val="24"/>
        </w:rPr>
        <w:t>II</w:t>
      </w:r>
      <w:r>
        <w:rPr>
          <w:w w:val="62"/>
          <w:sz w:val="24"/>
        </w:rPr>
        <w:t>,</w:t>
      </w:r>
      <w:r>
        <w:rPr>
          <w:spacing w:val="-12"/>
          <w:sz w:val="24"/>
        </w:rPr>
        <w:t> </w:t>
      </w:r>
      <w:r>
        <w:rPr>
          <w:w w:val="93"/>
          <w:sz w:val="24"/>
        </w:rPr>
        <w:t>3</w:t>
      </w:r>
      <w:r>
        <w:rPr>
          <w:w w:val="147"/>
          <w:sz w:val="24"/>
        </w:rPr>
        <w:t>°</w:t>
      </w:r>
      <w:r>
        <w:rPr>
          <w:w w:val="62"/>
          <w:sz w:val="24"/>
        </w:rPr>
        <w:t>,</w:t>
      </w:r>
      <w:r>
        <w:rPr>
          <w:spacing w:val="-12"/>
          <w:sz w:val="24"/>
        </w:rPr>
        <w:t> </w:t>
      </w:r>
      <w:r>
        <w:rPr>
          <w:w w:val="107"/>
          <w:sz w:val="24"/>
        </w:rPr>
        <w:t>d</w:t>
      </w:r>
      <w:r>
        <w:rPr>
          <w:w w:val="103"/>
          <w:sz w:val="24"/>
        </w:rPr>
        <w:t>u</w:t>
      </w:r>
      <w:r>
        <w:rPr>
          <w:spacing w:val="-12"/>
          <w:sz w:val="24"/>
        </w:rPr>
        <w:t> </w:t>
      </w:r>
      <w:r>
        <w:rPr>
          <w:w w:val="118"/>
          <w:sz w:val="24"/>
        </w:rPr>
        <w:t>c</w:t>
      </w:r>
      <w:r>
        <w:rPr>
          <w:w w:val="104"/>
          <w:sz w:val="24"/>
        </w:rPr>
        <w:t>o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-12"/>
          <w:sz w:val="24"/>
        </w:rPr>
        <w:t> 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-12"/>
          <w:sz w:val="24"/>
        </w:rPr>
        <w:t> </w:t>
      </w:r>
      <w:r>
        <w:rPr>
          <w:w w:val="85"/>
          <w:sz w:val="24"/>
        </w:rPr>
        <w:t>l</w:t>
      </w:r>
      <w:r>
        <w:rPr>
          <w:w w:val="122"/>
          <w:sz w:val="24"/>
        </w:rPr>
        <w:t>a</w:t>
      </w:r>
      <w:r>
        <w:rPr>
          <w:spacing w:val="-12"/>
          <w:sz w:val="24"/>
        </w:rPr>
        <w:t> </w:t>
      </w:r>
      <w:r>
        <w:rPr>
          <w:w w:val="118"/>
          <w:sz w:val="24"/>
        </w:rPr>
        <w:t>c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w w:val="102"/>
          <w:sz w:val="24"/>
        </w:rPr>
        <w:t>s</w:t>
      </w:r>
      <w:r>
        <w:rPr>
          <w:w w:val="97"/>
          <w:sz w:val="24"/>
        </w:rPr>
        <w:t>t</w:t>
      </w:r>
      <w:r>
        <w:rPr>
          <w:w w:val="91"/>
          <w:sz w:val="24"/>
        </w:rPr>
        <w:t>r</w:t>
      </w:r>
      <w:r>
        <w:rPr>
          <w:w w:val="103"/>
          <w:sz w:val="24"/>
        </w:rPr>
        <w:t>u</w:t>
      </w:r>
      <w:r>
        <w:rPr>
          <w:w w:val="118"/>
          <w:sz w:val="24"/>
        </w:rPr>
        <w:t>c</w:t>
      </w:r>
      <w:r>
        <w:rPr>
          <w:w w:val="97"/>
          <w:sz w:val="24"/>
        </w:rPr>
        <w:t>t</w:t>
      </w:r>
      <w:r>
        <w:rPr>
          <w:w w:val="85"/>
          <w:sz w:val="24"/>
        </w:rPr>
        <w:t>i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spacing w:val="-12"/>
          <w:sz w:val="24"/>
        </w:rPr>
        <w:t> </w:t>
      </w:r>
      <w:r>
        <w:rPr>
          <w:w w:val="111"/>
          <w:sz w:val="24"/>
        </w:rPr>
        <w:t>e</w:t>
      </w:r>
      <w:r>
        <w:rPr>
          <w:w w:val="97"/>
          <w:sz w:val="24"/>
        </w:rPr>
        <w:t>t</w:t>
      </w:r>
      <w:r>
        <w:rPr>
          <w:spacing w:val="-12"/>
          <w:sz w:val="24"/>
        </w:rPr>
        <w:t> </w:t>
      </w:r>
      <w:r>
        <w:rPr>
          <w:w w:val="107"/>
          <w:sz w:val="24"/>
        </w:rPr>
        <w:t>d</w:t>
      </w:r>
      <w:r>
        <w:rPr>
          <w:w w:val="111"/>
          <w:sz w:val="24"/>
        </w:rPr>
        <w:t>e</w:t>
      </w:r>
      <w:r>
        <w:rPr>
          <w:spacing w:val="-12"/>
          <w:sz w:val="24"/>
        </w:rPr>
        <w:t> </w:t>
      </w:r>
      <w:r>
        <w:rPr>
          <w:w w:val="85"/>
          <w:sz w:val="24"/>
        </w:rPr>
        <w:t>l</w:t>
      </w:r>
      <w:r>
        <w:rPr>
          <w:w w:val="69"/>
          <w:sz w:val="24"/>
        </w:rPr>
        <w:t>’</w:t>
      </w:r>
      <w:r>
        <w:rPr>
          <w:w w:val="103"/>
          <w:sz w:val="24"/>
        </w:rPr>
        <w:t>h</w:t>
      </w:r>
      <w:r>
        <w:rPr>
          <w:w w:val="122"/>
          <w:sz w:val="24"/>
        </w:rPr>
        <w:t>a</w:t>
      </w:r>
      <w:r>
        <w:rPr>
          <w:w w:val="107"/>
          <w:sz w:val="24"/>
        </w:rPr>
        <w:t>b</w:t>
      </w:r>
      <w:r>
        <w:rPr>
          <w:w w:val="85"/>
          <w:sz w:val="24"/>
        </w:rPr>
        <w:t>i</w:t>
      </w:r>
      <w:r>
        <w:rPr>
          <w:w w:val="97"/>
          <w:sz w:val="24"/>
        </w:rPr>
        <w:t>t</w:t>
      </w:r>
      <w:r>
        <w:rPr>
          <w:w w:val="122"/>
          <w:sz w:val="24"/>
        </w:rPr>
        <w:t>a</w:t>
      </w:r>
      <w:r>
        <w:rPr>
          <w:w w:val="97"/>
          <w:sz w:val="24"/>
        </w:rPr>
        <w:t>t</w:t>
      </w:r>
      <w:r>
        <w:rPr>
          <w:w w:val="85"/>
          <w:sz w:val="24"/>
        </w:rPr>
        <w:t>i</w:t>
      </w:r>
      <w:r>
        <w:rPr>
          <w:w w:val="104"/>
          <w:sz w:val="24"/>
        </w:rPr>
        <w:t>o</w:t>
      </w:r>
      <w:r>
        <w:rPr>
          <w:w w:val="103"/>
          <w:sz w:val="24"/>
        </w:rPr>
        <w:t>n</w:t>
      </w:r>
      <w:r>
        <w:rPr>
          <w:spacing w:val="-12"/>
          <w:sz w:val="24"/>
        </w:rPr>
        <w:t> </w:t>
      </w:r>
      <w:r>
        <w:rPr>
          <w:w w:val="83"/>
          <w:sz w:val="24"/>
        </w:rPr>
        <w:t>;</w:t>
      </w:r>
    </w:p>
    <w:p>
      <w:pPr>
        <w:pStyle w:val="BodyText"/>
        <w:spacing w:before="2"/>
        <w:rPr>
          <w:sz w:val="22"/>
        </w:rPr>
      </w:pPr>
    </w:p>
    <w:p>
      <w:pPr>
        <w:pStyle w:val="Heading1"/>
        <w:spacing w:line="213" w:lineRule="auto"/>
        <w:ind w:left="567" w:right="175"/>
        <w:jc w:val="both"/>
      </w:pPr>
      <w:r>
        <w:rPr/>
        <w:pict>
          <v:shape style="position:absolute;margin-left:62.753407pt;margin-top:5.71757pt;width:4.5pt;height:4.5pt;mso-position-horizontal-relative:page;mso-position-vertical-relative:paragraph;z-index:15730176" coordorigin="1255,114" coordsize="90,90" path="m1306,204l1294,204,1288,203,1255,165,1255,153,1294,114,1306,114,1345,159,1345,165,1306,204xe" filled="true" fillcolor="#000000" stroked="false">
            <v:path arrowok="t"/>
            <v:fill type="solid"/>
            <w10:wrap type="none"/>
          </v:shape>
        </w:pict>
      </w:r>
      <w:r>
        <w:rPr/>
        <w:t>Que le bien pour l’acquisition duquel j’envisage d’enchérir est destiné à mon</w:t>
      </w:r>
      <w:r>
        <w:rPr>
          <w:spacing w:val="1"/>
        </w:rPr>
        <w:t> </w:t>
      </w:r>
      <w:r>
        <w:rPr/>
        <w:t>occupation</w:t>
      </w:r>
      <w:r>
        <w:rPr>
          <w:spacing w:val="-11"/>
        </w:rPr>
        <w:t> </w:t>
      </w:r>
      <w:r>
        <w:rPr/>
        <w:t>personnelle</w:t>
      </w:r>
      <w:r>
        <w:rPr>
          <w:spacing w:val="-11"/>
        </w:rPr>
        <w:t> </w:t>
      </w:r>
      <w:r>
        <w:rPr/>
        <w:t>;</w:t>
      </w:r>
    </w:p>
    <w:p>
      <w:pPr>
        <w:pStyle w:val="BodyText"/>
        <w:spacing w:before="10"/>
        <w:rPr>
          <w:sz w:val="21"/>
        </w:rPr>
      </w:pPr>
    </w:p>
    <w:p>
      <w:pPr>
        <w:spacing w:line="213" w:lineRule="auto" w:before="0"/>
        <w:ind w:left="567" w:right="163" w:firstLine="0"/>
        <w:jc w:val="both"/>
        <w:rPr>
          <w:sz w:val="24"/>
        </w:rPr>
      </w:pPr>
      <w:r>
        <w:rPr/>
        <w:pict>
          <v:shape style="position:absolute;margin-left:62.753407pt;margin-top:5.71757pt;width:4.5pt;height:4.5pt;mso-position-horizontal-relative:page;mso-position-vertical-relative:paragraph;z-index:15730688" coordorigin="1255,114" coordsize="90,90" path="m1306,204l1294,204,1288,203,1255,165,1255,153,1294,114,1306,114,1345,159,1345,165,1306,204xe" filled="true" fillcolor="#000000" stroked="false">
            <v:path arrowok="t"/>
            <v:fill type="solid"/>
            <w10:wrap type="none"/>
          </v:shape>
        </w:pict>
      </w:r>
      <w:r>
        <w:rPr>
          <w:sz w:val="24"/>
        </w:rPr>
        <w:t>Que le bien pour l’acquisition duquel j’envisage d’enchérir n’est pas destiné à</w:t>
      </w:r>
      <w:r>
        <w:rPr>
          <w:spacing w:val="1"/>
          <w:sz w:val="24"/>
        </w:rPr>
        <w:t> </w:t>
      </w:r>
      <w:r>
        <w:rPr>
          <w:w w:val="105"/>
          <w:sz w:val="24"/>
        </w:rPr>
        <w:t>mon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occupation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personnelle.</w:t>
      </w:r>
    </w:p>
    <w:p>
      <w:pPr>
        <w:spacing w:before="304"/>
        <w:ind w:left="160" w:right="0" w:firstLine="0"/>
        <w:jc w:val="left"/>
        <w:rPr>
          <w:sz w:val="24"/>
        </w:rPr>
      </w:pPr>
      <w:r>
        <w:rPr>
          <w:sz w:val="24"/>
          <w:u w:val="single"/>
        </w:rPr>
        <w:t>L'acquisition</w:t>
      </w:r>
      <w:r>
        <w:rPr>
          <w:spacing w:val="13"/>
          <w:sz w:val="24"/>
          <w:u w:val="single"/>
        </w:rPr>
        <w:t> </w:t>
      </w:r>
      <w:r>
        <w:rPr>
          <w:sz w:val="24"/>
          <w:u w:val="single"/>
        </w:rPr>
        <w:t>concernant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le</w:t>
      </w:r>
      <w:r>
        <w:rPr>
          <w:spacing w:val="13"/>
          <w:sz w:val="24"/>
          <w:u w:val="single"/>
        </w:rPr>
        <w:t> </w:t>
      </w:r>
      <w:r>
        <w:rPr>
          <w:sz w:val="24"/>
          <w:u w:val="single"/>
        </w:rPr>
        <w:t>bien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ci-après</w:t>
      </w:r>
      <w:r>
        <w:rPr>
          <w:spacing w:val="13"/>
          <w:sz w:val="24"/>
          <w:u w:val="single"/>
        </w:rPr>
        <w:t> </w:t>
      </w:r>
      <w:r>
        <w:rPr>
          <w:sz w:val="24"/>
          <w:u w:val="single"/>
        </w:rPr>
        <w:t>:</w:t>
      </w:r>
    </w:p>
    <w:p>
      <w:pPr>
        <w:spacing w:before="290"/>
        <w:ind w:left="160" w:right="0" w:firstLine="0"/>
        <w:jc w:val="left"/>
        <w:rPr>
          <w:sz w:val="24"/>
        </w:rPr>
      </w:pPr>
      <w:r>
        <w:rPr>
          <w:w w:val="70"/>
          <w:sz w:val="24"/>
        </w:rPr>
        <w:t>……………………...................................…………………...................................…………………...................................</w:t>
      </w:r>
    </w:p>
    <w:p>
      <w:pPr>
        <w:pStyle w:val="BodyText"/>
        <w:spacing w:before="13"/>
        <w:rPr>
          <w:sz w:val="20"/>
        </w:rPr>
      </w:pPr>
    </w:p>
    <w:p>
      <w:pPr>
        <w:pStyle w:val="Heading1"/>
        <w:spacing w:line="213" w:lineRule="auto"/>
        <w:ind w:right="163"/>
        <w:jc w:val="both"/>
      </w:pPr>
      <w:r>
        <w:rPr/>
        <w:t>En cas d'attestation mensongère, j'ai conscience que le juge pourra ordonner</w:t>
      </w:r>
      <w:r>
        <w:rPr>
          <w:spacing w:val="1"/>
        </w:rPr>
        <w:t> </w:t>
      </w:r>
      <w:r>
        <w:rPr/>
        <w:t>l'annulation de mon acquisition et remettra le bien en vente dans les formes et</w:t>
      </w:r>
      <w:r>
        <w:rPr>
          <w:spacing w:val="1"/>
        </w:rPr>
        <w:t> </w:t>
      </w:r>
      <w:r>
        <w:rPr/>
        <w:t>conditions</w:t>
      </w:r>
      <w:r>
        <w:rPr>
          <w:spacing w:val="1"/>
        </w:rPr>
        <w:t> </w:t>
      </w:r>
      <w:r>
        <w:rPr/>
        <w:t>édictées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l'article</w:t>
      </w:r>
      <w:r>
        <w:rPr>
          <w:spacing w:val="1"/>
        </w:rPr>
        <w:t> </w:t>
      </w:r>
      <w:r>
        <w:rPr/>
        <w:t>R.</w:t>
      </w:r>
      <w:r>
        <w:rPr>
          <w:spacing w:val="1"/>
        </w:rPr>
        <w:t> </w:t>
      </w:r>
      <w:r>
        <w:rPr/>
        <w:t>322-49-1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/>
        <w:t>code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procédures</w:t>
      </w:r>
      <w:r>
        <w:rPr>
          <w:spacing w:val="1"/>
        </w:rPr>
        <w:t> </w:t>
      </w:r>
      <w:r>
        <w:rPr/>
        <w:t>civiles</w:t>
      </w:r>
      <w:r>
        <w:rPr>
          <w:spacing w:val="1"/>
        </w:rPr>
        <w:t> </w:t>
      </w:r>
      <w:r>
        <w:rPr/>
        <w:t>d'exécution</w:t>
      </w:r>
      <w:r>
        <w:rPr>
          <w:spacing w:val="1"/>
        </w:rPr>
        <w:t> </w:t>
      </w:r>
      <w:r>
        <w:rPr/>
        <w:t>ci-dessous</w:t>
      </w:r>
      <w:r>
        <w:rPr>
          <w:spacing w:val="1"/>
        </w:rPr>
        <w:t> </w:t>
      </w:r>
      <w:r>
        <w:rPr/>
        <w:t>reproduit,</w:t>
      </w:r>
      <w:r>
        <w:rPr>
          <w:spacing w:val="1"/>
        </w:rPr>
        <w:t> </w:t>
      </w:r>
      <w:r>
        <w:rPr/>
        <w:t>sans</w:t>
      </w:r>
      <w:r>
        <w:rPr>
          <w:spacing w:val="1"/>
        </w:rPr>
        <w:t> </w:t>
      </w:r>
      <w:r>
        <w:rPr/>
        <w:t>préjudice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</w:t>
      </w:r>
      <w:r>
        <w:rPr>
          <w:spacing w:val="1"/>
        </w:rPr>
        <w:t> </w:t>
      </w:r>
      <w:r>
        <w:rPr/>
        <w:t>voir</w:t>
      </w:r>
      <w:r>
        <w:rPr>
          <w:spacing w:val="1"/>
        </w:rPr>
        <w:t> </w:t>
      </w:r>
      <w:r>
        <w:rPr/>
        <w:t>appliquer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sanctions</w:t>
      </w:r>
      <w:r>
        <w:rPr>
          <w:spacing w:val="4"/>
        </w:rPr>
        <w:t> </w:t>
      </w:r>
      <w:r>
        <w:rPr/>
        <w:t>édictées</w:t>
      </w:r>
      <w:r>
        <w:rPr>
          <w:spacing w:val="5"/>
        </w:rPr>
        <w:t> </w:t>
      </w:r>
      <w:r>
        <w:rPr/>
        <w:t>au</w:t>
      </w:r>
      <w:r>
        <w:rPr>
          <w:spacing w:val="5"/>
        </w:rPr>
        <w:t> </w:t>
      </w:r>
      <w:r>
        <w:rPr/>
        <w:t>dernier</w:t>
      </w:r>
      <w:r>
        <w:rPr>
          <w:spacing w:val="5"/>
        </w:rPr>
        <w:t> </w:t>
      </w:r>
      <w:r>
        <w:rPr/>
        <w:t>alinéa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l'article</w:t>
      </w:r>
      <w:r>
        <w:rPr>
          <w:spacing w:val="5"/>
        </w:rPr>
        <w:t> </w:t>
      </w:r>
      <w:r>
        <w:rPr/>
        <w:t>R.</w:t>
      </w:r>
      <w:r>
        <w:rPr>
          <w:spacing w:val="5"/>
        </w:rPr>
        <w:t> </w:t>
      </w:r>
      <w:r>
        <w:rPr/>
        <w:t>322-41</w:t>
      </w:r>
      <w:r>
        <w:rPr>
          <w:spacing w:val="5"/>
        </w:rPr>
        <w:t> </w:t>
      </w:r>
      <w:r>
        <w:rPr/>
        <w:t>et</w:t>
      </w:r>
      <w:r>
        <w:rPr>
          <w:spacing w:val="5"/>
        </w:rPr>
        <w:t> </w:t>
      </w:r>
      <w:r>
        <w:rPr/>
        <w:t>à</w:t>
      </w:r>
      <w:r>
        <w:rPr>
          <w:spacing w:val="5"/>
        </w:rPr>
        <w:t> </w:t>
      </w:r>
      <w:r>
        <w:rPr/>
        <w:t>l'alinéa</w:t>
      </w:r>
      <w:r>
        <w:rPr>
          <w:spacing w:val="4"/>
        </w:rPr>
        <w:t> </w:t>
      </w:r>
      <w:r>
        <w:rPr>
          <w:w w:val="90"/>
        </w:rPr>
        <w:t>1</w:t>
      </w:r>
      <w:r>
        <w:rPr>
          <w:spacing w:val="13"/>
          <w:w w:val="90"/>
        </w:rPr>
        <w:t> </w:t>
      </w:r>
      <w:r>
        <w:rPr/>
        <w:t>de</w:t>
      </w:r>
      <w:r>
        <w:rPr>
          <w:spacing w:val="5"/>
        </w:rPr>
        <w:t> </w:t>
      </w:r>
      <w:r>
        <w:rPr/>
        <w:t>l'article</w:t>
      </w:r>
    </w:p>
    <w:p>
      <w:pPr>
        <w:spacing w:line="347" w:lineRule="exact" w:before="0"/>
        <w:ind w:left="160" w:right="0" w:firstLine="0"/>
        <w:jc w:val="both"/>
        <w:rPr>
          <w:sz w:val="24"/>
        </w:rPr>
      </w:pPr>
      <w:r>
        <w:rPr>
          <w:sz w:val="24"/>
        </w:rPr>
        <w:t>R.</w:t>
      </w:r>
      <w:r>
        <w:rPr>
          <w:spacing w:val="-4"/>
          <w:sz w:val="24"/>
        </w:rPr>
        <w:t> </w:t>
      </w:r>
      <w:r>
        <w:rPr>
          <w:sz w:val="24"/>
        </w:rPr>
        <w:t>322-72</w:t>
      </w:r>
      <w:r>
        <w:rPr>
          <w:spacing w:val="-4"/>
          <w:sz w:val="24"/>
        </w:rPr>
        <w:t> </w:t>
      </w:r>
      <w:r>
        <w:rPr>
          <w:sz w:val="24"/>
        </w:rPr>
        <w:t>du</w:t>
      </w:r>
      <w:r>
        <w:rPr>
          <w:spacing w:val="-3"/>
          <w:sz w:val="24"/>
        </w:rPr>
        <w:t> </w:t>
      </w:r>
      <w:r>
        <w:rPr>
          <w:sz w:val="24"/>
        </w:rPr>
        <w:t>code</w:t>
      </w:r>
      <w:r>
        <w:rPr>
          <w:spacing w:val="-4"/>
          <w:sz w:val="24"/>
        </w:rPr>
        <w:t> </w:t>
      </w:r>
      <w:r>
        <w:rPr>
          <w:sz w:val="24"/>
        </w:rPr>
        <w:t>des</w:t>
      </w:r>
      <w:r>
        <w:rPr>
          <w:spacing w:val="-4"/>
          <w:sz w:val="24"/>
        </w:rPr>
        <w:t> </w:t>
      </w:r>
      <w:r>
        <w:rPr>
          <w:sz w:val="24"/>
        </w:rPr>
        <w:t>procédures</w:t>
      </w:r>
      <w:r>
        <w:rPr>
          <w:spacing w:val="-3"/>
          <w:sz w:val="24"/>
        </w:rPr>
        <w:t> </w:t>
      </w:r>
      <w:r>
        <w:rPr>
          <w:sz w:val="24"/>
        </w:rPr>
        <w:t>civiles</w:t>
      </w:r>
      <w:r>
        <w:rPr>
          <w:spacing w:val="-4"/>
          <w:sz w:val="24"/>
        </w:rPr>
        <w:t> </w:t>
      </w:r>
      <w:r>
        <w:rPr>
          <w:sz w:val="24"/>
        </w:rPr>
        <w:t>d'exécution.</w:t>
      </w:r>
    </w:p>
    <w:p>
      <w:pPr>
        <w:pStyle w:val="Heading2"/>
        <w:spacing w:before="127"/>
        <w:ind w:right="127"/>
      </w:pPr>
      <w:r>
        <w:rPr/>
        <w:t>1/2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00" w:h="16850"/>
          <w:pgMar w:header="0" w:footer="1174" w:top="1660" w:bottom="1360" w:left="960" w:right="920"/>
          <w:pgNumType w:start="1"/>
        </w:sectPr>
      </w:pPr>
    </w:p>
    <w:p>
      <w:pPr>
        <w:pStyle w:val="BodyText"/>
        <w:spacing w:before="7"/>
        <w:rPr>
          <w:rFonts w:ascii="Trebuchet MS"/>
          <w:sz w:val="13"/>
        </w:rPr>
      </w:pPr>
      <w:r>
        <w:rPr/>
        <w:pict>
          <v:shape style="position:absolute;margin-left:71.608002pt;margin-top:104.524345pt;width:31.5pt;height:16.8pt;mso-position-horizontal-relative:page;mso-position-vertical-relative:page;z-index:-15788032" type="#_x0000_t202" filled="false" stroked="false">
            <v:textbox inset="0,0,0,0">
              <w:txbxContent>
                <w:p>
                  <w:pPr>
                    <w:spacing w:line="336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95"/>
                      <w:sz w:val="24"/>
                    </w:rPr>
                    <w:t>Texte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4.187454pt;margin-top:104.524315pt;width:400.65pt;height:165.65pt;mso-position-horizontal-relative:page;mso-position-vertical-relative:page;z-index:-15787520" type="#_x0000_t202" filled="false" stroked="false">
            <v:textbox inset="0,0,0,0">
              <w:txbxContent>
                <w:p>
                  <w:pPr>
                    <w:spacing w:line="357" w:lineRule="exact" w:before="0"/>
                    <w:ind w:left="2592" w:right="2592" w:firstLine="0"/>
                    <w:jc w:val="center"/>
                    <w:rPr>
                      <w:sz w:val="24"/>
                    </w:rPr>
                  </w:pPr>
                  <w:r>
                    <w:rPr>
                      <w:w w:val="90"/>
                      <w:sz w:val="24"/>
                    </w:rPr>
                    <w:t>CPC</w:t>
                  </w:r>
                  <w:r>
                    <w:rPr>
                      <w:spacing w:val="23"/>
                      <w:w w:val="90"/>
                      <w:sz w:val="24"/>
                    </w:rPr>
                    <w:t> </w:t>
                  </w:r>
                  <w:r>
                    <w:rPr>
                      <w:w w:val="90"/>
                      <w:sz w:val="24"/>
                    </w:rPr>
                    <w:t>exéc.,</w:t>
                  </w:r>
                  <w:r>
                    <w:rPr>
                      <w:spacing w:val="24"/>
                      <w:w w:val="90"/>
                      <w:sz w:val="24"/>
                    </w:rPr>
                    <w:t> </w:t>
                  </w:r>
                  <w:r>
                    <w:rPr>
                      <w:w w:val="90"/>
                      <w:sz w:val="24"/>
                    </w:rPr>
                    <w:t>art.</w:t>
                  </w:r>
                  <w:r>
                    <w:rPr>
                      <w:spacing w:val="24"/>
                      <w:w w:val="90"/>
                      <w:sz w:val="24"/>
                    </w:rPr>
                    <w:t> </w:t>
                  </w:r>
                  <w:r>
                    <w:rPr>
                      <w:w w:val="90"/>
                      <w:sz w:val="24"/>
                    </w:rPr>
                    <w:t>L.322-7-1</w:t>
                  </w:r>
                </w:p>
                <w:p>
                  <w:pPr>
                    <w:pStyle w:val="BodyText"/>
                    <w:rPr>
                      <w:sz w:val="34"/>
                    </w:rPr>
                  </w:pPr>
                </w:p>
                <w:p>
                  <w:pPr>
                    <w:pStyle w:val="BodyText"/>
                    <w:spacing w:line="208" w:lineRule="auto" w:before="275"/>
                    <w:jc w:val="both"/>
                  </w:pPr>
                  <w:r>
                    <w:rPr/>
                    <w:t>La</w:t>
                  </w:r>
                  <w:r>
                    <w:rPr>
                      <w:spacing w:val="47"/>
                    </w:rPr>
                    <w:t> </w:t>
                  </w:r>
                  <w:r>
                    <w:rPr/>
                    <w:t>personne</w:t>
                  </w:r>
                  <w:r>
                    <w:rPr>
                      <w:spacing w:val="48"/>
                    </w:rPr>
                    <w:t> </w:t>
                  </w:r>
                  <w:r>
                    <w:rPr/>
                    <w:t>condamnée</w:t>
                  </w:r>
                  <w:r>
                    <w:rPr>
                      <w:spacing w:val="47"/>
                    </w:rPr>
                    <w:t> </w:t>
                  </w:r>
                  <w:r>
                    <w:rPr/>
                    <w:t>à</w:t>
                  </w:r>
                  <w:r>
                    <w:rPr>
                      <w:spacing w:val="48"/>
                    </w:rPr>
                    <w:t> </w:t>
                  </w:r>
                  <w:r>
                    <w:rPr/>
                    <w:t>l'une</w:t>
                  </w:r>
                  <w:r>
                    <w:rPr>
                      <w:spacing w:val="47"/>
                    </w:rPr>
                    <w:t> </w:t>
                  </w:r>
                  <w:r>
                    <w:rPr/>
                    <w:t>des</w:t>
                  </w:r>
                  <w:r>
                    <w:rPr>
                      <w:spacing w:val="48"/>
                    </w:rPr>
                    <w:t> </w:t>
                  </w:r>
                  <w:r>
                    <w:rPr/>
                    <w:t>peines</w:t>
                  </w:r>
                  <w:r>
                    <w:rPr>
                      <w:spacing w:val="48"/>
                    </w:rPr>
                    <w:t> </w:t>
                  </w:r>
                  <w:r>
                    <w:rPr/>
                    <w:t>complémentaires</w:t>
                  </w:r>
                  <w:r>
                    <w:rPr>
                      <w:spacing w:val="47"/>
                    </w:rPr>
                    <w:t> </w:t>
                  </w:r>
                  <w:r>
                    <w:rPr/>
                    <w:t>prévues</w:t>
                  </w:r>
                  <w:r>
                    <w:rPr>
                      <w:spacing w:val="48"/>
                    </w:rPr>
                    <w:t> </w:t>
                  </w:r>
                  <w:r>
                    <w:rPr/>
                    <w:t>au</w:t>
                  </w:r>
                  <w:r>
                    <w:rPr>
                      <w:spacing w:val="47"/>
                    </w:rPr>
                    <w:t> </w:t>
                  </w:r>
                  <w:r>
                    <w:rPr/>
                    <w:t>2</w:t>
                  </w:r>
                  <w:r>
                    <w:rPr>
                      <w:spacing w:val="48"/>
                    </w:rPr>
                    <w:t> </w:t>
                  </w:r>
                  <w:r>
                    <w:rPr/>
                    <w:t>0</w:t>
                  </w:r>
                  <w:r>
                    <w:rPr>
                      <w:spacing w:val="47"/>
                    </w:rPr>
                    <w:t> </w:t>
                  </w:r>
                  <w:r>
                    <w:rPr/>
                    <w:t>du</w:t>
                  </w:r>
                  <w:r>
                    <w:rPr>
                      <w:spacing w:val="48"/>
                    </w:rPr>
                    <w:t> </w:t>
                  </w:r>
                  <w:r>
                    <w:rPr/>
                    <w:t>I</w:t>
                  </w:r>
                  <w:r>
                    <w:rPr>
                      <w:spacing w:val="48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-55"/>
                    </w:rPr>
                    <w:t> </w:t>
                  </w:r>
                  <w:r>
                    <w:rPr/>
                    <w:t>l'article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225-26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du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code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pénal,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au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3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0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du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IV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au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deuxième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alinéa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du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l'article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L.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1337-</w:t>
                  </w:r>
                  <w:r>
                    <w:rPr>
                      <w:spacing w:val="-54"/>
                    </w:rPr>
                    <w:t> </w:t>
                  </w:r>
                  <w:r>
                    <w:rPr/>
                    <w:t>4 du code de la santé publique, au 3 0 du VII et au deuxième alinéa du VIII de l'article L.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123-3 du code de la construction et de l'habitation, au 3 0 du III et au deuxième alinéa du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IV de l'article L.511-6 et au 3 0 du Il et au troisième alinéa du III de l'article L .521-4 du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même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code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ne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peut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porter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enchérisseur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pendant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durée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cette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peine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pour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l'acquisition d'un bien immobilier à usage d'habitation ou d'un fonds de commerce d'un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établissement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recevant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du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public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à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usage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total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ou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partiel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d'hébergement,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sauf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dans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le</w:t>
                  </w:r>
                  <w:r>
                    <w:rPr>
                      <w:spacing w:val="-54"/>
                    </w:rPr>
                    <w:t> </w:t>
                  </w:r>
                  <w:r>
                    <w:rPr/>
                    <w:t>cas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d'une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acquisition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pour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une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occupation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à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titre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personnel.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.608002pt;margin-top:322.16275pt;width:31.5pt;height:16.8pt;mso-position-horizontal-relative:page;mso-position-vertical-relative:page;z-index:-15787008" type="#_x0000_t202" filled="false" stroked="false">
            <v:textbox inset="0,0,0,0">
              <w:txbxContent>
                <w:p>
                  <w:pPr>
                    <w:spacing w:line="336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95"/>
                      <w:sz w:val="24"/>
                    </w:rPr>
                    <w:t>Texte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ind w:left="214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475.85pt;height:207.65pt;mso-position-horizontal-relative:char;mso-position-vertical-relative:line" coordorigin="0,0" coordsize="9517,4153">
            <v:shape style="position:absolute;left:14;top:29;width:9487;height:4093" coordorigin="15,30" coordsize="9487,4093" path="m9501,30l1099,30,15,30,15,4122,1099,4122,9501,4122,9501,30xe" filled="true" fillcolor="#000000" stroked="false">
              <v:path arrowok="t"/>
              <v:fill type="solid"/>
            </v:shape>
            <v:shape style="position:absolute;left:0;top:14;width:9517;height:4123" coordorigin="0,15" coordsize="9517,4123" path="m15,30l15,4122m1099,30l1099,4122m9501,30l9501,4122m0,15l9516,15m0,869l9516,869m0,4137l9516,4137e" filled="false" stroked="true" strokeweight="1.49874pt" strokecolor="#000000">
              <v:path arrowok="t"/>
              <v:stroke dashstyle="solid"/>
            </v:shape>
          </v:group>
        </w:pict>
      </w:r>
      <w:r>
        <w:rPr>
          <w:rFonts w:ascii="Trebuchet MS"/>
          <w:sz w:val="20"/>
        </w:rPr>
      </w:r>
    </w:p>
    <w:p>
      <w:pPr>
        <w:pStyle w:val="BodyText"/>
        <w:spacing w:before="1"/>
        <w:rPr>
          <w:rFonts w:ascii="Trebuchet MS"/>
          <w:sz w:val="11"/>
        </w:rPr>
      </w:pPr>
      <w:r>
        <w:rPr/>
        <w:pict>
          <v:group style="position:absolute;margin-left:59.477573pt;margin-top:8.389665pt;width:475.85pt;height:285.150pt;mso-position-horizontal-relative:page;mso-position-vertical-relative:paragraph;z-index:-15725568;mso-wrap-distance-left:0;mso-wrap-distance-right:0" coordorigin="1190,168" coordsize="9517,5703">
            <v:shape style="position:absolute;left:1204;top:197;width:9487;height:5643" coordorigin="1205,198" coordsize="9487,5643" path="m10691,198l2289,198,1205,198,1205,5840,2289,5840,10691,5840,10691,198xe" filled="true" fillcolor="#000000" stroked="false">
              <v:path arrowok="t"/>
              <v:fill type="solid"/>
            </v:shape>
            <v:shape style="position:absolute;left:1189;top:182;width:9517;height:5673" coordorigin="1190,183" coordsize="9517,5673" path="m1205,198l1205,5840m2289,198l2289,5840m10691,198l10691,5840m1190,183l10706,183m1190,1037l10706,1037m1190,5855l10706,5855e" filled="false" stroked="true" strokeweight="1.49874pt" strokecolor="#000000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rPr>
          <w:rFonts w:ascii="Trebuchet MS"/>
          <w:sz w:val="20"/>
        </w:rPr>
      </w:pPr>
    </w:p>
    <w:p>
      <w:pPr>
        <w:spacing w:line="273" w:lineRule="auto" w:before="239"/>
        <w:ind w:left="257" w:right="275" w:firstLine="0"/>
        <w:jc w:val="both"/>
        <w:rPr>
          <w:rFonts w:ascii="Tahoma" w:hAnsi="Tahoma"/>
          <w:b/>
          <w:sz w:val="24"/>
        </w:rPr>
      </w:pPr>
      <w:r>
        <w:rPr/>
        <w:pict>
          <v:shape style="position:absolute;margin-left:124.187454pt;margin-top:-284.554871pt;width:400.55pt;height:251.8pt;mso-position-horizontal-relative:page;mso-position-vertical-relative:paragraph;z-index:-15786496" type="#_x0000_t202" filled="false" stroked="false">
            <v:textbox inset="0,0,0,0">
              <w:txbxContent>
                <w:p>
                  <w:pPr>
                    <w:spacing w:line="357" w:lineRule="exact" w:before="0"/>
                    <w:ind w:left="2452" w:right="2451" w:firstLine="0"/>
                    <w:jc w:val="center"/>
                    <w:rPr>
                      <w:sz w:val="24"/>
                    </w:rPr>
                  </w:pPr>
                  <w:r>
                    <w:rPr>
                      <w:w w:val="95"/>
                      <w:sz w:val="24"/>
                    </w:rPr>
                    <w:t>CPC</w:t>
                  </w:r>
                  <w:r>
                    <w:rPr>
                      <w:spacing w:val="-10"/>
                      <w:w w:val="95"/>
                      <w:sz w:val="24"/>
                    </w:rPr>
                    <w:t> </w:t>
                  </w:r>
                  <w:r>
                    <w:rPr>
                      <w:w w:val="95"/>
                      <w:sz w:val="24"/>
                    </w:rPr>
                    <w:t>exéc.,</w:t>
                  </w:r>
                  <w:r>
                    <w:rPr>
                      <w:spacing w:val="-10"/>
                      <w:w w:val="95"/>
                      <w:sz w:val="24"/>
                    </w:rPr>
                    <w:t> </w:t>
                  </w:r>
                  <w:r>
                    <w:rPr>
                      <w:w w:val="95"/>
                      <w:sz w:val="24"/>
                    </w:rPr>
                    <w:t>art.</w:t>
                  </w:r>
                  <w:r>
                    <w:rPr>
                      <w:spacing w:val="-10"/>
                      <w:w w:val="95"/>
                      <w:sz w:val="24"/>
                    </w:rPr>
                    <w:t> </w:t>
                  </w:r>
                  <w:r>
                    <w:rPr>
                      <w:w w:val="95"/>
                      <w:sz w:val="24"/>
                    </w:rPr>
                    <w:t>R.</w:t>
                  </w:r>
                  <w:r>
                    <w:rPr>
                      <w:spacing w:val="-10"/>
                      <w:w w:val="95"/>
                      <w:sz w:val="24"/>
                    </w:rPr>
                    <w:t> </w:t>
                  </w:r>
                  <w:r>
                    <w:rPr>
                      <w:w w:val="95"/>
                      <w:sz w:val="24"/>
                    </w:rPr>
                    <w:t>322-49-1</w:t>
                  </w:r>
                </w:p>
                <w:p>
                  <w:pPr>
                    <w:pStyle w:val="BodyText"/>
                    <w:spacing w:before="7"/>
                    <w:rPr>
                      <w:sz w:val="39"/>
                    </w:rPr>
                  </w:pPr>
                </w:p>
                <w:p>
                  <w:pPr>
                    <w:pStyle w:val="BodyText"/>
                    <w:spacing w:line="208" w:lineRule="auto"/>
                    <w:jc w:val="both"/>
                  </w:pPr>
                  <w:r>
                    <w:rPr/>
                    <w:t>En l'absence de surenchère valide et lorsque l'attestation mentionnée à l'article R. 322-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41-1 ne précise pas que le bien est destiné à l'occupation personnelle du mandant, le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service du greffe demande le bulletin no 2 du casier judiciaire de l'enchérisseur déclaré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adjudicataire et, s'il s'agit d'une société civile immobilière ou en nom collectif, de ses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associés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et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mandataires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sociaux.</w:t>
                  </w:r>
                </w:p>
                <w:p>
                  <w:pPr>
                    <w:pStyle w:val="BodyText"/>
                    <w:spacing w:before="5"/>
                    <w:rPr>
                      <w:sz w:val="15"/>
                    </w:rPr>
                  </w:pPr>
                </w:p>
                <w:p>
                  <w:pPr>
                    <w:pStyle w:val="BodyText"/>
                    <w:spacing w:line="208" w:lineRule="auto"/>
                    <w:jc w:val="both"/>
                  </w:pPr>
                  <w:r>
                    <w:rPr/>
                    <w:t>Lorsque</w:t>
                  </w:r>
                  <w:r>
                    <w:rPr>
                      <w:spacing w:val="19"/>
                    </w:rPr>
                    <w:t> </w:t>
                  </w:r>
                  <w:r>
                    <w:rPr/>
                    <w:t>l'enchérisseur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déclaré</w:t>
                  </w:r>
                  <w:r>
                    <w:rPr>
                      <w:spacing w:val="19"/>
                    </w:rPr>
                    <w:t> </w:t>
                  </w:r>
                  <w:r>
                    <w:rPr/>
                    <w:t>adjudicataire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ou,</w:t>
                  </w:r>
                  <w:r>
                    <w:rPr>
                      <w:spacing w:val="19"/>
                    </w:rPr>
                    <w:t> </w:t>
                  </w:r>
                  <w:r>
                    <w:rPr/>
                    <w:t>s'il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s'agit</w:t>
                  </w:r>
                  <w:r>
                    <w:rPr>
                      <w:spacing w:val="19"/>
                    </w:rPr>
                    <w:t> </w:t>
                  </w:r>
                  <w:r>
                    <w:rPr/>
                    <w:t>d'une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société</w:t>
                  </w:r>
                  <w:r>
                    <w:rPr>
                      <w:spacing w:val="19"/>
                    </w:rPr>
                    <w:t> </w:t>
                  </w:r>
                  <w:r>
                    <w:rPr/>
                    <w:t>civile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immobilière</w:t>
                  </w:r>
                  <w:r>
                    <w:rPr>
                      <w:spacing w:val="-55"/>
                    </w:rPr>
                    <w:t> </w:t>
                  </w:r>
                  <w:r>
                    <w:rPr/>
                    <w:t>ou en nom collectif l'un de ses associés ou mandataires sociaux, a fait l'objet d'une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condamnation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à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l'une</w:t>
                  </w:r>
                  <w:r>
                    <w:rPr>
                      <w:spacing w:val="21"/>
                    </w:rPr>
                    <w:t> </w:t>
                  </w:r>
                  <w:r>
                    <w:rPr/>
                    <w:t>des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peines</w:t>
                  </w:r>
                  <w:r>
                    <w:rPr>
                      <w:spacing w:val="21"/>
                    </w:rPr>
                    <w:t> </w:t>
                  </w:r>
                  <w:r>
                    <w:rPr/>
                    <w:t>mentionnées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à</w:t>
                  </w:r>
                  <w:r>
                    <w:rPr>
                      <w:spacing w:val="21"/>
                    </w:rPr>
                    <w:t> </w:t>
                  </w:r>
                  <w:r>
                    <w:rPr/>
                    <w:t>l'article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L.</w:t>
                  </w:r>
                  <w:r>
                    <w:rPr>
                      <w:spacing w:val="21"/>
                    </w:rPr>
                    <w:t> </w:t>
                  </w:r>
                  <w:r>
                    <w:rPr/>
                    <w:t>322-7-1,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le</w:t>
                  </w:r>
                  <w:r>
                    <w:rPr>
                      <w:spacing w:val="21"/>
                    </w:rPr>
                    <w:t> </w:t>
                  </w:r>
                  <w:r>
                    <w:rPr/>
                    <w:t>service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du</w:t>
                  </w:r>
                  <w:r>
                    <w:rPr>
                      <w:spacing w:val="21"/>
                    </w:rPr>
                    <w:t> </w:t>
                  </w:r>
                  <w:r>
                    <w:rPr/>
                    <w:t>greffe</w:t>
                  </w:r>
                  <w:r>
                    <w:rPr>
                      <w:spacing w:val="-55"/>
                    </w:rPr>
                    <w:t> </w:t>
                  </w:r>
                  <w:r>
                    <w:rPr/>
                    <w:t>en</w:t>
                  </w:r>
                  <w:r>
                    <w:rPr>
                      <w:spacing w:val="17"/>
                    </w:rPr>
                    <w:t> </w:t>
                  </w:r>
                  <w:r>
                    <w:rPr/>
                    <w:t>réfère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au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juge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qui,</w:t>
                  </w:r>
                  <w:r>
                    <w:rPr>
                      <w:spacing w:val="17"/>
                    </w:rPr>
                    <w:t> </w:t>
                  </w:r>
                  <w:r>
                    <w:rPr/>
                    <w:t>après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avoir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sollicité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les</w:t>
                  </w:r>
                  <w:r>
                    <w:rPr>
                      <w:spacing w:val="17"/>
                    </w:rPr>
                    <w:t> </w:t>
                  </w:r>
                  <w:r>
                    <w:rPr/>
                    <w:t>observations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des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parties,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prononce</w:t>
                  </w:r>
                  <w:r>
                    <w:rPr>
                      <w:spacing w:val="17"/>
                    </w:rPr>
                    <w:t> </w:t>
                  </w:r>
                  <w:r>
                    <w:rPr/>
                    <w:t>d'office</w:t>
                  </w:r>
                  <w:r>
                    <w:rPr>
                      <w:spacing w:val="-54"/>
                    </w:rPr>
                    <w:t> </w:t>
                  </w:r>
                  <w:r>
                    <w:rPr/>
                    <w:t>la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nullité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l'adjudication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par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une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ordonnance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non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susceptible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d'appel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dans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laquelle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il</w:t>
                  </w:r>
                  <w:r>
                    <w:rPr>
                      <w:spacing w:val="-55"/>
                    </w:rPr>
                    <w:t> </w:t>
                  </w:r>
                  <w:r>
                    <w:rPr/>
                    <w:t>fixe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la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nouvelle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audience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vente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à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une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comprise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dans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un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délai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deux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à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quatre</w:t>
                  </w:r>
                  <w:r>
                    <w:rPr>
                      <w:spacing w:val="-54"/>
                    </w:rPr>
                    <w:t> </w:t>
                  </w:r>
                  <w:r>
                    <w:rPr/>
                    <w:t>mois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suivant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le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prononcé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de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sa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décision.</w:t>
                  </w:r>
                </w:p>
                <w:p>
                  <w:pPr>
                    <w:pStyle w:val="BodyText"/>
                    <w:rPr>
                      <w:sz w:val="15"/>
                    </w:rPr>
                  </w:pPr>
                </w:p>
                <w:p>
                  <w:pPr>
                    <w:pStyle w:val="BodyText"/>
                    <w:spacing w:line="208" w:lineRule="auto"/>
                    <w:ind w:right="2"/>
                    <w:jc w:val="both"/>
                  </w:pPr>
                  <w:r>
                    <w:rPr>
                      <w:w w:val="105"/>
                    </w:rPr>
                    <w:t>L'ordonnance est notifiée par le greffe au débiteur saisi, au créancier poursuivant, aux</w:t>
                  </w:r>
                  <w:r>
                    <w:rPr>
                      <w:spacing w:val="1"/>
                      <w:w w:val="105"/>
                    </w:rPr>
                    <w:t> </w:t>
                  </w:r>
                  <w:r>
                    <w:rPr>
                      <w:w w:val="105"/>
                    </w:rPr>
                    <w:t>créanciers inscrits et à l'adjudicataire par lettre recommandée avec demande d'avis de</w:t>
                  </w:r>
                  <w:r>
                    <w:rPr>
                      <w:spacing w:val="1"/>
                      <w:w w:val="105"/>
                    </w:rPr>
                    <w:t> </w:t>
                  </w:r>
                  <w:r>
                    <w:rPr>
                      <w:w w:val="105"/>
                    </w:rPr>
                    <w:t>réception.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7530496">
            <wp:simplePos x="0" y="0"/>
            <wp:positionH relativeFrom="page">
              <wp:posOffset>1903224</wp:posOffset>
            </wp:positionH>
            <wp:positionV relativeFrom="paragraph">
              <wp:posOffset>-3862684</wp:posOffset>
            </wp:positionV>
            <wp:extent cx="3749698" cy="299785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698" cy="299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/>
          <w:b/>
          <w:w w:val="105"/>
          <w:sz w:val="24"/>
        </w:rPr>
        <w:t>L’enchérisseur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est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informé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que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toute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erreur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volontaire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portée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dans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05"/>
          <w:sz w:val="24"/>
        </w:rPr>
        <w:t>l’attestation est passible de poursuites pour faux sur le fondement des</w:t>
      </w:r>
      <w:r>
        <w:rPr>
          <w:rFonts w:ascii="Tahoma" w:hAnsi="Tahoma"/>
          <w:b/>
          <w:spacing w:val="1"/>
          <w:w w:val="105"/>
          <w:sz w:val="24"/>
        </w:rPr>
        <w:t> </w:t>
      </w:r>
      <w:r>
        <w:rPr>
          <w:rFonts w:ascii="Tahoma" w:hAnsi="Tahoma"/>
          <w:b/>
          <w:w w:val="113"/>
          <w:sz w:val="24"/>
        </w:rPr>
        <w:t>a</w:t>
      </w:r>
      <w:r>
        <w:rPr>
          <w:rFonts w:ascii="Tahoma" w:hAnsi="Tahoma"/>
          <w:b/>
          <w:w w:val="98"/>
          <w:sz w:val="24"/>
        </w:rPr>
        <w:t>r</w:t>
      </w:r>
      <w:r>
        <w:rPr>
          <w:rFonts w:ascii="Tahoma" w:hAnsi="Tahoma"/>
          <w:b/>
          <w:w w:val="97"/>
          <w:sz w:val="24"/>
        </w:rPr>
        <w:t>t</w:t>
      </w:r>
      <w:r>
        <w:rPr>
          <w:rFonts w:ascii="Tahoma" w:hAnsi="Tahoma"/>
          <w:b/>
          <w:w w:val="97"/>
          <w:sz w:val="24"/>
        </w:rPr>
        <w:t>i</w:t>
      </w:r>
      <w:r>
        <w:rPr>
          <w:rFonts w:ascii="Tahoma" w:hAnsi="Tahoma"/>
          <w:b/>
          <w:w w:val="114"/>
          <w:sz w:val="24"/>
        </w:rPr>
        <w:t>c</w:t>
      </w:r>
      <w:r>
        <w:rPr>
          <w:rFonts w:ascii="Tahoma" w:hAnsi="Tahoma"/>
          <w:b/>
          <w:w w:val="97"/>
          <w:sz w:val="24"/>
        </w:rPr>
        <w:t>l</w:t>
      </w:r>
      <w:r>
        <w:rPr>
          <w:rFonts w:ascii="Tahoma" w:hAnsi="Tahoma"/>
          <w:b/>
          <w:w w:val="103"/>
          <w:sz w:val="24"/>
        </w:rPr>
        <w:t>e</w:t>
      </w:r>
      <w:r>
        <w:rPr>
          <w:rFonts w:ascii="Tahoma" w:hAnsi="Tahoma"/>
          <w:b/>
          <w:w w:val="108"/>
          <w:sz w:val="24"/>
        </w:rPr>
        <w:t>s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6"/>
          <w:sz w:val="24"/>
        </w:rPr>
        <w:t>44</w:t>
      </w:r>
      <w:r>
        <w:rPr>
          <w:rFonts w:ascii="Tahoma" w:hAnsi="Tahoma"/>
          <w:b/>
          <w:w w:val="59"/>
          <w:sz w:val="24"/>
        </w:rPr>
        <w:t>1</w:t>
      </w:r>
      <w:r>
        <w:rPr>
          <w:rFonts w:ascii="Tahoma" w:hAnsi="Tahoma"/>
          <w:b/>
          <w:w w:val="134"/>
          <w:sz w:val="24"/>
        </w:rPr>
        <w:t>-</w:t>
      </w:r>
      <w:r>
        <w:rPr>
          <w:rFonts w:ascii="Tahoma" w:hAnsi="Tahoma"/>
          <w:b/>
          <w:w w:val="59"/>
          <w:sz w:val="24"/>
        </w:rPr>
        <w:t>1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3"/>
          <w:sz w:val="24"/>
        </w:rPr>
        <w:t>e</w:t>
      </w:r>
      <w:r>
        <w:rPr>
          <w:rFonts w:ascii="Tahoma" w:hAnsi="Tahoma"/>
          <w:b/>
          <w:w w:val="97"/>
          <w:sz w:val="24"/>
        </w:rPr>
        <w:t>t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6"/>
          <w:sz w:val="24"/>
        </w:rPr>
        <w:t>44</w:t>
      </w:r>
      <w:r>
        <w:rPr>
          <w:rFonts w:ascii="Tahoma" w:hAnsi="Tahoma"/>
          <w:b/>
          <w:w w:val="59"/>
          <w:sz w:val="24"/>
        </w:rPr>
        <w:t>1</w:t>
      </w:r>
      <w:r>
        <w:rPr>
          <w:rFonts w:ascii="Tahoma" w:hAnsi="Tahoma"/>
          <w:b/>
          <w:w w:val="134"/>
          <w:sz w:val="24"/>
        </w:rPr>
        <w:t>-</w:t>
      </w:r>
      <w:r>
        <w:rPr>
          <w:rFonts w:ascii="Tahoma" w:hAnsi="Tahoma"/>
          <w:b/>
          <w:w w:val="96"/>
          <w:sz w:val="24"/>
        </w:rPr>
        <w:t>9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7"/>
          <w:sz w:val="24"/>
        </w:rPr>
        <w:t>d</w:t>
      </w:r>
      <w:r>
        <w:rPr>
          <w:rFonts w:ascii="Tahoma" w:hAnsi="Tahoma"/>
          <w:b/>
          <w:w w:val="105"/>
          <w:sz w:val="24"/>
        </w:rPr>
        <w:t>u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14"/>
          <w:sz w:val="24"/>
        </w:rPr>
        <w:t>C</w:t>
      </w:r>
      <w:r>
        <w:rPr>
          <w:rFonts w:ascii="Tahoma" w:hAnsi="Tahoma"/>
          <w:b/>
          <w:w w:val="103"/>
          <w:sz w:val="24"/>
        </w:rPr>
        <w:t>o</w:t>
      </w:r>
      <w:r>
        <w:rPr>
          <w:rFonts w:ascii="Tahoma" w:hAnsi="Tahoma"/>
          <w:b/>
          <w:w w:val="107"/>
          <w:sz w:val="24"/>
        </w:rPr>
        <w:t>d</w:t>
      </w:r>
      <w:r>
        <w:rPr>
          <w:rFonts w:ascii="Tahoma" w:hAnsi="Tahoma"/>
          <w:b/>
          <w:w w:val="103"/>
          <w:sz w:val="24"/>
        </w:rPr>
        <w:t>e</w:t>
      </w:r>
      <w:r>
        <w:rPr>
          <w:rFonts w:ascii="Tahoma" w:hAnsi="Tahoma"/>
          <w:b/>
          <w:spacing w:val="-20"/>
          <w:sz w:val="24"/>
        </w:rPr>
        <w:t> </w:t>
      </w:r>
      <w:r>
        <w:rPr>
          <w:rFonts w:ascii="Tahoma" w:hAnsi="Tahoma"/>
          <w:b/>
          <w:w w:val="107"/>
          <w:sz w:val="24"/>
        </w:rPr>
        <w:t>p</w:t>
      </w:r>
      <w:r>
        <w:rPr>
          <w:rFonts w:ascii="Tahoma" w:hAnsi="Tahoma"/>
          <w:b/>
          <w:w w:val="103"/>
          <w:sz w:val="24"/>
        </w:rPr>
        <w:t>é</w:t>
      </w:r>
      <w:r>
        <w:rPr>
          <w:rFonts w:ascii="Tahoma" w:hAnsi="Tahoma"/>
          <w:b/>
          <w:w w:val="105"/>
          <w:sz w:val="24"/>
        </w:rPr>
        <w:t>n</w:t>
      </w:r>
      <w:r>
        <w:rPr>
          <w:rFonts w:ascii="Tahoma" w:hAnsi="Tahoma"/>
          <w:b/>
          <w:w w:val="113"/>
          <w:sz w:val="24"/>
        </w:rPr>
        <w:t>a</w:t>
      </w:r>
      <w:r>
        <w:rPr>
          <w:rFonts w:ascii="Tahoma" w:hAnsi="Tahoma"/>
          <w:b/>
          <w:w w:val="97"/>
          <w:sz w:val="24"/>
        </w:rPr>
        <w:t>l</w:t>
      </w:r>
      <w:r>
        <w:rPr>
          <w:rFonts w:ascii="Tahoma" w:hAnsi="Tahoma"/>
          <w:b/>
          <w:w w:val="90"/>
          <w:sz w:val="24"/>
        </w:rPr>
        <w:t>.</w:t>
      </w:r>
    </w:p>
    <w:p>
      <w:pPr>
        <w:pStyle w:val="BodyText"/>
        <w:spacing w:before="8"/>
        <w:rPr>
          <w:rFonts w:ascii="Tahoma"/>
          <w:b/>
          <w:sz w:val="27"/>
        </w:rPr>
      </w:pPr>
    </w:p>
    <w:p>
      <w:pPr>
        <w:pStyle w:val="Heading1"/>
        <w:tabs>
          <w:tab w:pos="6283" w:val="left" w:leader="none"/>
        </w:tabs>
        <w:spacing w:line="213" w:lineRule="auto"/>
        <w:ind w:left="257" w:right="1442"/>
      </w:pPr>
      <w:r>
        <w:rPr>
          <w:w w:val="70"/>
        </w:rPr>
        <w:t>Fait</w:t>
      </w:r>
      <w:r>
        <w:rPr>
          <w:spacing w:val="30"/>
          <w:w w:val="70"/>
        </w:rPr>
        <w:t> </w:t>
      </w:r>
      <w:r>
        <w:rPr>
          <w:w w:val="70"/>
        </w:rPr>
        <w:t>à</w:t>
      </w:r>
      <w:r>
        <w:rPr>
          <w:spacing w:val="31"/>
          <w:w w:val="70"/>
        </w:rPr>
        <w:t> </w:t>
      </w:r>
      <w:r>
        <w:rPr>
          <w:w w:val="70"/>
        </w:rPr>
        <w:t>......................................</w:t>
        <w:tab/>
      </w:r>
      <w:r>
        <w:rPr/>
        <w:t>Monsieur/Madame</w:t>
      </w:r>
      <w:r>
        <w:rPr>
          <w:spacing w:val="1"/>
        </w:rPr>
        <w:t> </w:t>
      </w:r>
      <w:r>
        <w:rPr/>
        <w:t>Le</w:t>
      </w:r>
      <w:r>
        <w:rPr>
          <w:spacing w:val="-16"/>
        </w:rPr>
        <w:t> </w:t>
      </w:r>
      <w:r>
        <w:rPr>
          <w:w w:val="95"/>
        </w:rPr>
        <w:t>..................</w:t>
      </w:r>
    </w:p>
    <w:p>
      <w:pPr>
        <w:pStyle w:val="BodyText"/>
        <w:spacing w:before="8"/>
        <w:rPr>
          <w:sz w:val="31"/>
        </w:rPr>
      </w:pPr>
    </w:p>
    <w:p>
      <w:pPr>
        <w:pStyle w:val="Heading2"/>
      </w:pPr>
      <w:r>
        <w:rPr>
          <w:w w:val="105"/>
        </w:rPr>
        <w:t>2/2</w:t>
      </w:r>
    </w:p>
    <w:sectPr>
      <w:pgSz w:w="11900" w:h="16850"/>
      <w:pgMar w:header="0" w:footer="1174" w:top="1660" w:bottom="1360" w:left="96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0.0pt;margin-top:769.558411pt;width:594.959972pt;height:71.984354pt;mso-position-horizontal-relative:page;mso-position-vertical-relative:page;z-index:-15790592" filled="true" fillcolor="#ffab00" stroked="false">
          <v:fill type="solid"/>
          <w10:wrap type="none"/>
        </v:rect>
      </w:pict>
    </w:r>
    <w:r>
      <w:rPr/>
      <w:pict>
        <v:shape style="position:absolute;margin-left:49.628483pt;margin-top:781.736694pt;width:495.55pt;height:45.5pt;mso-position-horizontal-relative:page;mso-position-vertical-relative:page;z-index:-15790080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5" w:right="25"/>
                  <w:jc w:val="center"/>
                </w:pPr>
                <w:r>
                  <w:rPr>
                    <w:w w:val="105"/>
                  </w:rPr>
                  <w:t>Ce</w:t>
                </w:r>
                <w:r>
                  <w:rPr>
                    <w:spacing w:val="12"/>
                    <w:w w:val="105"/>
                  </w:rPr>
                  <w:t> </w:t>
                </w:r>
                <w:r>
                  <w:rPr>
                    <w:w w:val="105"/>
                  </w:rPr>
                  <w:t>document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a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été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créé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à</w:t>
                </w:r>
                <w:r>
                  <w:rPr>
                    <w:spacing w:val="12"/>
                    <w:w w:val="105"/>
                  </w:rPr>
                  <w:t> </w:t>
                </w:r>
                <w:r>
                  <w:rPr>
                    <w:w w:val="105"/>
                  </w:rPr>
                  <w:t>partir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d'un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modèle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mis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à</w:t>
                </w:r>
                <w:r>
                  <w:rPr>
                    <w:spacing w:val="12"/>
                    <w:w w:val="105"/>
                  </w:rPr>
                  <w:t> </w:t>
                </w:r>
                <w:r>
                  <w:rPr>
                    <w:w w:val="105"/>
                  </w:rPr>
                  <w:t>disposition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par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le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cabinet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ADI</w:t>
                </w:r>
                <w:r>
                  <w:rPr>
                    <w:spacing w:val="12"/>
                    <w:w w:val="105"/>
                  </w:rPr>
                  <w:t> </w:t>
                </w:r>
                <w:r>
                  <w:rPr>
                    <w:w w:val="105"/>
                  </w:rPr>
                  <w:t>-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Me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Adriana</w:t>
                </w:r>
                <w:r>
                  <w:rPr>
                    <w:spacing w:val="13"/>
                    <w:w w:val="105"/>
                  </w:rPr>
                  <w:t> </w:t>
                </w:r>
                <w:r>
                  <w:rPr>
                    <w:w w:val="105"/>
                  </w:rPr>
                  <w:t>IVANOVA</w:t>
                </w:r>
              </w:p>
              <w:p>
                <w:pPr>
                  <w:pStyle w:val="BodyText"/>
                  <w:spacing w:line="310" w:lineRule="atLeast"/>
                  <w:ind w:left="654" w:right="652"/>
                  <w:jc w:val="center"/>
                </w:pPr>
                <w:r>
                  <w:rPr/>
                  <w:t>Téléchargez</w:t>
                </w:r>
                <w:r>
                  <w:rPr>
                    <w:spacing w:val="15"/>
                  </w:rPr>
                  <w:t> </w:t>
                </w:r>
                <w:r>
                  <w:rPr/>
                  <w:t>le</w:t>
                </w:r>
                <w:r>
                  <w:rPr>
                    <w:spacing w:val="15"/>
                  </w:rPr>
                  <w:t> </w:t>
                </w:r>
                <w:r>
                  <w:rPr/>
                  <w:t>vôtre</w:t>
                </w:r>
                <w:r>
                  <w:rPr>
                    <w:spacing w:val="15"/>
                  </w:rPr>
                  <w:t> </w:t>
                </w:r>
                <w:r>
                  <w:rPr/>
                  <w:t>gratuitement</w:t>
                </w:r>
                <w:r>
                  <w:rPr>
                    <w:spacing w:val="15"/>
                  </w:rPr>
                  <w:t> </w:t>
                </w:r>
                <w:r>
                  <w:rPr/>
                  <w:t>sur</w:t>
                </w:r>
                <w:r>
                  <w:rPr>
                    <w:spacing w:val="15"/>
                  </w:rPr>
                  <w:t> </w:t>
                </w:r>
                <w:hyperlink r:id="rId1">
                  <w:r>
                    <w:rPr>
                      <w:u w:val="single"/>
                    </w:rPr>
                    <w:t>www.cabinet-adi.com/ventes-aux-encheres-immobilières</w:t>
                  </w:r>
                </w:hyperlink>
                <w:r>
                  <w:rPr>
                    <w:spacing w:val="1"/>
                  </w:rPr>
                  <w:t> </w:t>
                </w:r>
                <w:r>
                  <w:rPr/>
                  <w:t>MADAME</w:t>
                </w:r>
                <w:r>
                  <w:rPr>
                    <w:spacing w:val="-2"/>
                  </w:rPr>
                  <w:t> </w:t>
                </w:r>
                <w:r>
                  <w:rPr/>
                  <w:t>ADRIANA</w:t>
                </w:r>
                <w:r>
                  <w:rPr>
                    <w:spacing w:val="-1"/>
                  </w:rPr>
                  <w:t> </w:t>
                </w:r>
                <w:r>
                  <w:rPr/>
                  <w:t>IVANOVA</w:t>
                </w:r>
                <w:r>
                  <w:rPr>
                    <w:spacing w:val="-1"/>
                  </w:rPr>
                  <w:t> </w:t>
                </w:r>
                <w:r>
                  <w:rPr/>
                  <w:t>-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5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ENCLOS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TISSIE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SARRUS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34000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MONTPELLIER</w:t>
                  </w:r>
                  <w:r>
                    <w:rPr>
                      <w:spacing w:val="-1"/>
                    </w:rPr>
                    <w:t> </w:t>
                  </w:r>
                </w:hyperlink>
                <w:r>
                  <w:rPr/>
                  <w:t>-</w:t>
                </w:r>
                <w:r>
                  <w:rPr>
                    <w:spacing w:val="-1"/>
                  </w:rPr>
                  <w:t> </w:t>
                </w:r>
                <w:r>
                  <w:rPr/>
                  <w:t>81893429100027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.0pt;margin-top:-.000087pt;width:595pt;height:56.2pt;mso-position-horizontal-relative:page;mso-position-vertical-relative:page;z-index:-15791616" coordorigin="0,0" coordsize="11900,1124">
          <v:rect style="position:absolute;left:0;top:0;width:11900;height:1124" filled="true" fillcolor="#ffab00" stroked="false">
            <v:fill type="solid"/>
          </v:rect>
          <v:shape style="position:absolute;left:1073;top:285;width:3448;height:570" type="#_x0000_t75" stroked="false">
            <v:imagedata r:id="rId1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0.299072pt;margin-top:13.95481pt;width:241.5pt;height:28.1pt;mso-position-horizontal-relative:page;mso-position-vertical-relative:page;z-index:-15791104" type="#_x0000_t202" filled="false" stroked="false">
          <v:textbox inset="0,0,0,0">
            <w:txbxContent>
              <w:p>
                <w:pPr>
                  <w:pStyle w:val="BodyText"/>
                  <w:spacing w:line="273" w:lineRule="exact" w:before="11"/>
                  <w:ind w:left="1479"/>
                </w:pPr>
                <w:r>
                  <w:rPr>
                    <w:w w:val="95"/>
                  </w:rPr>
                  <w:t>CABINET</w:t>
                </w:r>
                <w:r>
                  <w:rPr>
                    <w:spacing w:val="6"/>
                    <w:w w:val="95"/>
                  </w:rPr>
                  <w:t> </w:t>
                </w:r>
                <w:r>
                  <w:rPr>
                    <w:w w:val="95"/>
                  </w:rPr>
                  <w:t>DE</w:t>
                </w:r>
                <w:r>
                  <w:rPr>
                    <w:spacing w:val="7"/>
                    <w:w w:val="95"/>
                  </w:rPr>
                  <w:t> </w:t>
                </w:r>
                <w:r>
                  <w:rPr>
                    <w:w w:val="95"/>
                  </w:rPr>
                  <w:t>MAÎTRE</w:t>
                </w:r>
                <w:r>
                  <w:rPr>
                    <w:spacing w:val="6"/>
                    <w:w w:val="95"/>
                  </w:rPr>
                  <w:t> </w:t>
                </w:r>
                <w:r>
                  <w:rPr>
                    <w:w w:val="95"/>
                  </w:rPr>
                  <w:t>ADRIANA</w:t>
                </w:r>
                <w:r>
                  <w:rPr>
                    <w:spacing w:val="7"/>
                    <w:w w:val="95"/>
                  </w:rPr>
                  <w:t> </w:t>
                </w:r>
                <w:r>
                  <w:rPr>
                    <w:w w:val="95"/>
                  </w:rPr>
                  <w:t>IVANOVA</w:t>
                </w:r>
              </w:p>
              <w:p>
                <w:pPr>
                  <w:spacing w:line="273" w:lineRule="exact" w:before="0"/>
                  <w:ind w:left="20" w:right="0" w:firstLine="0"/>
                  <w:jc w:val="left"/>
                  <w:rPr>
                    <w:sz w:val="18"/>
                  </w:rPr>
                </w:pPr>
                <w:hyperlink r:id="rId2">
                  <w:r>
                    <w:rPr>
                      <w:rFonts w:ascii="Tahoma"/>
                      <w:b/>
                      <w:sz w:val="18"/>
                      <w:u w:val="single"/>
                    </w:rPr>
                    <w:t>www.cabinet-adi.com</w:t>
                  </w:r>
                  <w:r>
                    <w:rPr>
                      <w:rFonts w:ascii="Tahoma"/>
                      <w:b/>
                      <w:spacing w:val="51"/>
                      <w:sz w:val="18"/>
                    </w:rPr>
                    <w:t> </w:t>
                  </w:r>
                </w:hyperlink>
                <w:r>
                  <w:rPr>
                    <w:sz w:val="18"/>
                  </w:rPr>
                  <w:t>-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Conseil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juridique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en</w:t>
                </w:r>
                <w:r>
                  <w:rPr>
                    <w:spacing w:val="70"/>
                    <w:sz w:val="18"/>
                  </w:rPr>
                  <w:t> </w:t>
                </w:r>
                <w:r>
                  <w:rPr>
                    <w:sz w:val="18"/>
                  </w:rPr>
                  <w:t>ligne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 Unicode" w:hAnsi="Lucida Sans Unicode" w:eastAsia="Lucida Sans Unicode" w:cs="Lucida Sans Unicode"/>
      <w:sz w:val="18"/>
      <w:szCs w:val="18"/>
      <w:lang w:val="fr-FR" w:eastAsia="en-US" w:bidi="ar-SA"/>
    </w:rPr>
  </w:style>
  <w:style w:styleId="Heading1" w:type="paragraph">
    <w:name w:val="Heading 1"/>
    <w:basedOn w:val="Normal"/>
    <w:uiPriority w:val="1"/>
    <w:qFormat/>
    <w:pPr>
      <w:ind w:left="160"/>
      <w:outlineLvl w:val="1"/>
    </w:pPr>
    <w:rPr>
      <w:rFonts w:ascii="Lucida Sans Unicode" w:hAnsi="Lucida Sans Unicode" w:eastAsia="Lucida Sans Unicode" w:cs="Lucida Sans Unicode"/>
      <w:sz w:val="24"/>
      <w:szCs w:val="24"/>
      <w:lang w:val="fr-FR" w:eastAsia="en-US" w:bidi="ar-SA"/>
    </w:rPr>
  </w:style>
  <w:style w:styleId="Heading2" w:type="paragraph">
    <w:name w:val="Heading 2"/>
    <w:basedOn w:val="Normal"/>
    <w:uiPriority w:val="1"/>
    <w:qFormat/>
    <w:pPr>
      <w:spacing w:before="1"/>
      <w:ind w:right="104"/>
      <w:jc w:val="right"/>
      <w:outlineLvl w:val="2"/>
    </w:pPr>
    <w:rPr>
      <w:rFonts w:ascii="Trebuchet MS" w:hAnsi="Trebuchet MS" w:eastAsia="Trebuchet MS" w:cs="Trebuchet MS"/>
      <w:sz w:val="20"/>
      <w:szCs w:val="20"/>
      <w:lang w:val="fr-F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binet-adi.com/ventes-aux-encheres-immobili%C3%A8res" TargetMode="External"/><Relationship Id="rId2" Type="http://schemas.openxmlformats.org/officeDocument/2006/relationships/hyperlink" Target="https://www.societe.com/entreprises/5_enclos%20tissie%20sarrus/34000_MONTPELLIER.html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cabinet-adi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Maxime Eon de Palmas PRO</dc:creator>
  <cp:keywords>DAFcCXHg03w,BAEk5vKiN88</cp:keywords>
  <dc:title>Cabinet ADI - modèles de document ventes aux enchères immobilières</dc:title>
  <dcterms:created xsi:type="dcterms:W3CDTF">2023-03-03T13:40:42Z</dcterms:created>
  <dcterms:modified xsi:type="dcterms:W3CDTF">2023-03-03T13:40:42Z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Canva</vt:lpwstr>
  </property>
  <property fmtid="{D5CDD505-2E9C-101B-9397-08002B2CF9AE}" pid="4" name="LastSaved">
    <vt:filetime>2023-03-03T00:00:00Z</vt:filetime>
  </property>
</Properties>
</file>